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4C445" w14:textId="77777777" w:rsidR="00AE11DD" w:rsidRPr="00AE11DD" w:rsidRDefault="00AE11DD" w:rsidP="00AE11DD">
      <w:pPr>
        <w:jc w:val="center"/>
        <w:rPr>
          <w:b/>
          <w:lang w:eastAsia="uk-UA"/>
        </w:rPr>
      </w:pPr>
      <w:r w:rsidRPr="00AE11DD">
        <w:rPr>
          <w:b/>
          <w:lang w:eastAsia="uk-UA"/>
        </w:rPr>
        <w:t>ОБГРУНТУВАННЯ</w:t>
      </w:r>
    </w:p>
    <w:p w14:paraId="0FBA6DC0" w14:textId="77777777" w:rsidR="00AE11DD" w:rsidRPr="008E2846" w:rsidRDefault="00AE11DD" w:rsidP="00AE11DD">
      <w:pPr>
        <w:jc w:val="center"/>
        <w:rPr>
          <w:b/>
          <w:lang w:eastAsia="uk-UA"/>
        </w:rPr>
      </w:pPr>
      <w:r w:rsidRPr="00AE11DD">
        <w:rPr>
          <w:b/>
          <w:lang w:eastAsia="uk-UA"/>
        </w:rPr>
        <w:t>технічних та якісних характеристик предмета закупівлі, його очікуваної вартості та/або розміру бюджетного призначення в межах закупівлі</w:t>
      </w:r>
    </w:p>
    <w:p w14:paraId="78ED457D" w14:textId="0994F524" w:rsidR="00AE11DD" w:rsidRPr="00AE11DD" w:rsidRDefault="00AE11DD" w:rsidP="00AE11DD">
      <w:pPr>
        <w:jc w:val="center"/>
        <w:rPr>
          <w:b/>
          <w:lang w:eastAsia="uk-UA"/>
        </w:rPr>
      </w:pPr>
      <w:r w:rsidRPr="00AE11DD">
        <w:rPr>
          <w:b/>
          <w:lang w:val="uk-UA" w:eastAsia="uk-UA"/>
        </w:rPr>
        <w:t>відкриті торги з особливостями</w:t>
      </w:r>
    </w:p>
    <w:p w14:paraId="7E112627" w14:textId="77777777" w:rsidR="00AE11DD" w:rsidRPr="00AE11DD" w:rsidRDefault="00AE11DD" w:rsidP="00AE11DD">
      <w:pPr>
        <w:jc w:val="center"/>
        <w:rPr>
          <w:b/>
          <w:lang w:eastAsia="uk-UA"/>
        </w:rPr>
      </w:pPr>
    </w:p>
    <w:p w14:paraId="118E0AB6" w14:textId="328D10CA" w:rsidR="00BF4D1E" w:rsidRPr="008E2846" w:rsidRDefault="00AE11DD" w:rsidP="0079504E">
      <w:pPr>
        <w:jc w:val="both"/>
        <w:rPr>
          <w:lang w:eastAsia="uk-UA"/>
        </w:rPr>
      </w:pPr>
      <w:r w:rsidRPr="00AE11DD">
        <w:rPr>
          <w:lang w:val="uk-UA" w:eastAsia="uk-UA"/>
        </w:rPr>
        <w:t xml:space="preserve">    </w:t>
      </w:r>
      <w:r w:rsidRPr="00AE11DD">
        <w:rPr>
          <w:lang w:eastAsia="uk-UA"/>
        </w:rPr>
        <w:t>Підстава для публікації обгрунтування: постанова Кабінету Міністрів України від 16.12.2020 № 1266 «Про внесення змін до постанов Кабінету Міністрів України від 01.08.2013 № 631 і від 11.10.2016 № 710».</w:t>
      </w:r>
    </w:p>
    <w:p w14:paraId="233F0E29" w14:textId="77777777" w:rsidR="0079504E" w:rsidRPr="008E2846" w:rsidRDefault="0079504E" w:rsidP="0079504E">
      <w:pPr>
        <w:jc w:val="both"/>
        <w:rPr>
          <w:b/>
          <w:bCs/>
          <w:lang w:val="uk-UA" w:eastAsia="uk-UA"/>
        </w:rPr>
      </w:pPr>
    </w:p>
    <w:p w14:paraId="260454A2" w14:textId="147DB2A4" w:rsidR="00BF4D1E" w:rsidRPr="008E2846" w:rsidRDefault="005D261E" w:rsidP="00BF4D1E">
      <w:pPr>
        <w:jc w:val="both"/>
      </w:pPr>
      <w:r w:rsidRPr="008E2846">
        <w:rPr>
          <w:lang w:val="uk-UA" w:eastAsia="uk-UA"/>
        </w:rPr>
        <w:t xml:space="preserve">1. Найменування: </w:t>
      </w:r>
      <w:r w:rsidR="00BF4D1E" w:rsidRPr="008E2846">
        <w:rPr>
          <w:color w:val="000000"/>
          <w:lang w:val="uk-UA" w:eastAsia="uk-UA"/>
        </w:rPr>
        <w:t>Новгород-Сіверська міська рада Чернігівської області</w:t>
      </w:r>
      <w:r w:rsidR="00BF4D1E" w:rsidRPr="008E2846">
        <w:t xml:space="preserve"> </w:t>
      </w:r>
    </w:p>
    <w:p w14:paraId="1E2C75F0" w14:textId="77777777" w:rsidR="00CD3320" w:rsidRPr="008E2846" w:rsidRDefault="005D261E" w:rsidP="00CD3320">
      <w:pPr>
        <w:shd w:val="clear" w:color="auto" w:fill="FFFFFF"/>
        <w:jc w:val="both"/>
        <w:rPr>
          <w:b/>
          <w:bCs/>
          <w:lang w:val="uk-UA"/>
        </w:rPr>
      </w:pPr>
      <w:r w:rsidRPr="008E2846">
        <w:rPr>
          <w:lang w:val="uk-UA" w:eastAsia="uk-UA"/>
        </w:rPr>
        <w:t>2.</w:t>
      </w:r>
      <w:r w:rsidR="00AB54B9" w:rsidRPr="008E2846">
        <w:rPr>
          <w:lang w:val="uk-UA" w:eastAsia="uk-UA"/>
        </w:rPr>
        <w:t xml:space="preserve"> </w:t>
      </w:r>
      <w:r w:rsidRPr="008E2846">
        <w:rPr>
          <w:lang w:val="uk-UA" w:eastAsia="uk-UA"/>
        </w:rPr>
        <w:t xml:space="preserve">Місцезнаходження: </w:t>
      </w:r>
      <w:r w:rsidR="00CD3320" w:rsidRPr="008E2846">
        <w:rPr>
          <w:b/>
          <w:bCs/>
          <w:lang w:val="uk-UA"/>
        </w:rPr>
        <w:t>16000, Чернігівська область, Новгород-Сіверський р-н, м. Новгород-Сіверський, вул. Захисників України, будинок 2</w:t>
      </w:r>
    </w:p>
    <w:p w14:paraId="21E9C5D4" w14:textId="4DED2836" w:rsidR="005D261E" w:rsidRPr="008E2846" w:rsidRDefault="005D261E" w:rsidP="00CD3320">
      <w:pPr>
        <w:shd w:val="clear" w:color="auto" w:fill="FFFFFF"/>
        <w:jc w:val="both"/>
        <w:rPr>
          <w:lang w:val="uk-UA" w:eastAsia="uk-UA"/>
        </w:rPr>
      </w:pPr>
      <w:r w:rsidRPr="008E2846">
        <w:rPr>
          <w:lang w:val="uk-UA" w:eastAsia="uk-UA"/>
        </w:rPr>
        <w:t xml:space="preserve">3. Ідентифікаційний код замовника в Єдиному державному реєстрі юридичних осіб, фізичних осіб - підприємців та громадських формувань: </w:t>
      </w:r>
      <w:r w:rsidR="00BF4D1E" w:rsidRPr="008E2846">
        <w:rPr>
          <w:lang w:val="uk-UA"/>
        </w:rPr>
        <w:t>04061978</w:t>
      </w:r>
    </w:p>
    <w:p w14:paraId="3C8646A3" w14:textId="77777777" w:rsidR="002C5D73" w:rsidRPr="008E2846" w:rsidRDefault="007C3B88" w:rsidP="002C5D73">
      <w:pPr>
        <w:shd w:val="clear" w:color="auto" w:fill="FFFFFF"/>
        <w:ind w:right="450"/>
        <w:jc w:val="both"/>
        <w:textAlignment w:val="baseline"/>
        <w:rPr>
          <w:bCs/>
        </w:rPr>
      </w:pPr>
      <w:r w:rsidRPr="008E2846">
        <w:t>4.</w:t>
      </w:r>
      <w:r w:rsidR="00941723" w:rsidRPr="008E2846">
        <w:rPr>
          <w:lang w:val="uk-UA"/>
        </w:rPr>
        <w:t>Категорія замовника</w:t>
      </w:r>
      <w:r w:rsidR="00941723" w:rsidRPr="008E2846">
        <w:rPr>
          <w:b/>
          <w:lang w:val="uk-UA"/>
        </w:rPr>
        <w:t xml:space="preserve">: </w:t>
      </w:r>
      <w:r w:rsidR="001877A6" w:rsidRPr="008E2846">
        <w:rPr>
          <w:bCs/>
        </w:rPr>
        <w:t>Юридична особа, яка забезпечує потреби територіальної громади.</w:t>
      </w:r>
    </w:p>
    <w:p w14:paraId="3790485C" w14:textId="772BC380" w:rsidR="0079504E" w:rsidRPr="008E2846" w:rsidRDefault="003E1A24" w:rsidP="0079504E">
      <w:pPr>
        <w:rPr>
          <w:b/>
          <w:bCs/>
          <w:lang w:val="uk-UA"/>
        </w:rPr>
      </w:pPr>
      <w:r w:rsidRPr="008E2846">
        <w:rPr>
          <w:bCs/>
          <w:iCs/>
          <w:color w:val="000000"/>
          <w:lang w:val="uk-UA"/>
        </w:rPr>
        <w:t>5.</w:t>
      </w:r>
      <w:r w:rsidR="00BB1B57" w:rsidRPr="008E2846">
        <w:rPr>
          <w:bCs/>
          <w:iCs/>
          <w:color w:val="000000"/>
          <w:lang w:val="uk-UA"/>
        </w:rPr>
        <w:t xml:space="preserve">Назва предмета закупівлі </w:t>
      </w:r>
      <w:r w:rsidR="00BB1B57" w:rsidRPr="008E2846">
        <w:rPr>
          <w:color w:val="000000"/>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00B562CD" w:rsidRPr="008E2846">
        <w:rPr>
          <w:b/>
          <w:color w:val="000000"/>
          <w:lang w:val="uk-UA"/>
        </w:rPr>
        <w:t xml:space="preserve"> </w:t>
      </w:r>
      <w:r w:rsidR="001C2606" w:rsidRPr="001C2606">
        <w:rPr>
          <w:b/>
          <w:bCs/>
        </w:rPr>
        <w:t>Фронтальний навантажувач</w:t>
      </w:r>
      <w:r w:rsidR="001C2606">
        <w:rPr>
          <w:b/>
          <w:bCs/>
          <w:lang w:val="uk-UA"/>
        </w:rPr>
        <w:t xml:space="preserve"> </w:t>
      </w:r>
      <w:r w:rsidR="001C2606" w:rsidRPr="001C2606">
        <w:rPr>
          <w:b/>
          <w:bCs/>
          <w:lang w:val="uk-UA"/>
        </w:rPr>
        <w:t>(ДК 021:2015 –  34</w:t>
      </w:r>
      <w:r w:rsidR="001C2606" w:rsidRPr="001C2606">
        <w:rPr>
          <w:b/>
          <w:bCs/>
        </w:rPr>
        <w:t>39</w:t>
      </w:r>
      <w:r w:rsidR="001C2606" w:rsidRPr="001C2606">
        <w:rPr>
          <w:b/>
          <w:bCs/>
          <w:lang w:val="uk-UA"/>
        </w:rPr>
        <w:t>0000-</w:t>
      </w:r>
      <w:r w:rsidR="001C2606" w:rsidRPr="001C2606">
        <w:rPr>
          <w:b/>
          <w:bCs/>
        </w:rPr>
        <w:t>7</w:t>
      </w:r>
      <w:r w:rsidR="001C2606" w:rsidRPr="001C2606">
        <w:rPr>
          <w:b/>
          <w:bCs/>
          <w:lang w:val="uk-UA"/>
        </w:rPr>
        <w:t>:  Приладдя до тракторів)</w:t>
      </w:r>
    </w:p>
    <w:p w14:paraId="42E02008" w14:textId="3534B9E1" w:rsidR="00487D08" w:rsidRPr="008E2846" w:rsidRDefault="002533AC" w:rsidP="0079504E">
      <w:pPr>
        <w:rPr>
          <w:color w:val="454545"/>
          <w:lang w:val="uk-UA"/>
        </w:rPr>
      </w:pPr>
      <w:r w:rsidRPr="008E2846">
        <w:rPr>
          <w:b/>
          <w:bCs/>
          <w:lang w:val="uk-UA"/>
        </w:rPr>
        <w:t>Вид: відкриті торги</w:t>
      </w:r>
      <w:r w:rsidR="001735FC" w:rsidRPr="008E2846">
        <w:rPr>
          <w:b/>
          <w:bCs/>
          <w:lang w:val="uk-UA"/>
        </w:rPr>
        <w:t xml:space="preserve"> з особливостями</w:t>
      </w:r>
      <w:r w:rsidRPr="008E2846">
        <w:rPr>
          <w:b/>
          <w:bCs/>
          <w:lang w:val="uk-UA"/>
        </w:rPr>
        <w:t>;</w:t>
      </w:r>
    </w:p>
    <w:p w14:paraId="64B4D4B2" w14:textId="4F620626" w:rsidR="008D1C64" w:rsidRPr="001C2606" w:rsidRDefault="008D1C64" w:rsidP="008D1C64">
      <w:pPr>
        <w:jc w:val="both"/>
        <w:rPr>
          <w:rFonts w:eastAsia="Calibri"/>
          <w:lang w:val="en-US"/>
        </w:rPr>
      </w:pPr>
      <w:r w:rsidRPr="008E2846">
        <w:rPr>
          <w:rFonts w:eastAsia="Calibri"/>
          <w:lang w:val="uk-UA"/>
        </w:rPr>
        <w:t xml:space="preserve">6. </w:t>
      </w:r>
      <w:r w:rsidRPr="008D1C64">
        <w:rPr>
          <w:rFonts w:eastAsia="Calibri"/>
          <w:lang w:val="uk-UA"/>
        </w:rPr>
        <w:t>Обґрунтування обсягів закупівлі:</w:t>
      </w:r>
      <w:r w:rsidRPr="008E2846">
        <w:rPr>
          <w:rFonts w:eastAsia="Calibri"/>
          <w:lang w:val="uk-UA"/>
        </w:rPr>
        <w:t xml:space="preserve"> </w:t>
      </w:r>
      <w:r w:rsidRPr="008D1C64">
        <w:rPr>
          <w:rFonts w:eastAsia="Calibri"/>
          <w:lang w:val="uk-UA"/>
        </w:rPr>
        <w:t xml:space="preserve">Загальний обсяг закупівлі сформований виходячи з потреби Новгород-Сіверської міської територіальної громади відповідно до </w:t>
      </w:r>
      <w:r w:rsidR="001C2606">
        <w:rPr>
          <w:rFonts w:eastAsia="Calibri"/>
          <w:lang w:val="uk-UA"/>
        </w:rPr>
        <w:t xml:space="preserve">проєкту екстреного реагування в рамках Програми </w:t>
      </w:r>
      <w:r w:rsidR="001C2606">
        <w:rPr>
          <w:rFonts w:eastAsia="Calibri"/>
          <w:lang w:val="en-US"/>
        </w:rPr>
        <w:t>DOBRE</w:t>
      </w:r>
    </w:p>
    <w:p w14:paraId="0333B9B6" w14:textId="7DCB8A33" w:rsidR="000637A6" w:rsidRPr="008E2846" w:rsidRDefault="00882F23" w:rsidP="004C2517">
      <w:pPr>
        <w:jc w:val="both"/>
        <w:rPr>
          <w:bCs/>
          <w:lang w:val="uk-UA"/>
        </w:rPr>
      </w:pPr>
      <w:r w:rsidRPr="008E2846">
        <w:rPr>
          <w:bCs/>
          <w:lang w:val="uk-UA"/>
        </w:rPr>
        <w:t xml:space="preserve">        </w:t>
      </w:r>
      <w:r w:rsidR="00017768" w:rsidRPr="008E2846">
        <w:rPr>
          <w:bCs/>
          <w:lang w:val="uk-UA"/>
        </w:rPr>
        <w:t xml:space="preserve">При визначенні очікуваної вартості закупівлі здійснено аналіз ринку, розглянуто загальнодоступну інформацію, яка міститься у відкритих джерелах (на сайтах постачальників, дані в електронній системі закупівель </w:t>
      </w:r>
      <w:r w:rsidR="00017768" w:rsidRPr="008E2846">
        <w:rPr>
          <w:bCs/>
          <w:lang w:val="en-US"/>
        </w:rPr>
        <w:t>prozorro</w:t>
      </w:r>
      <w:r w:rsidR="00017768" w:rsidRPr="008E2846">
        <w:rPr>
          <w:bCs/>
          <w:lang w:val="uk-UA"/>
        </w:rPr>
        <w:t>,), а також використано інформацію отриману шляхом проведення  усних</w:t>
      </w:r>
      <w:r w:rsidR="00DC3D74" w:rsidRPr="008E2846">
        <w:rPr>
          <w:bCs/>
          <w:lang w:val="uk-UA"/>
        </w:rPr>
        <w:t xml:space="preserve"> </w:t>
      </w:r>
      <w:r w:rsidR="00017768" w:rsidRPr="008E2846">
        <w:rPr>
          <w:bCs/>
          <w:lang w:val="uk-UA"/>
        </w:rPr>
        <w:t xml:space="preserve"> ринкових консультацій</w:t>
      </w:r>
      <w:r w:rsidR="00DC3D74" w:rsidRPr="008E2846">
        <w:rPr>
          <w:bCs/>
          <w:lang w:val="uk-UA"/>
        </w:rPr>
        <w:t xml:space="preserve"> та запитом комерційних пропозицій</w:t>
      </w:r>
      <w:r w:rsidR="00017768" w:rsidRPr="008E2846">
        <w:rPr>
          <w:bCs/>
          <w:lang w:val="uk-UA"/>
        </w:rPr>
        <w:t>.</w:t>
      </w:r>
    </w:p>
    <w:p w14:paraId="43A5197D" w14:textId="0EE965D6" w:rsidR="00CE3898" w:rsidRPr="008E2846" w:rsidRDefault="000637A6" w:rsidP="00CE3898">
      <w:pPr>
        <w:jc w:val="both"/>
        <w:rPr>
          <w:bCs/>
          <w:lang w:val="uk-UA"/>
        </w:rPr>
      </w:pPr>
      <w:r w:rsidRPr="008E2846">
        <w:rPr>
          <w:bCs/>
          <w:lang w:val="uk-UA"/>
        </w:rPr>
        <w:t xml:space="preserve"> </w:t>
      </w:r>
      <w:bookmarkStart w:id="0" w:name="_Hlk150497761"/>
      <w:r w:rsidR="00CE3898" w:rsidRPr="008E2846">
        <w:rPr>
          <w:bCs/>
          <w:lang w:val="uk-UA"/>
        </w:rPr>
        <w:t xml:space="preserve">Очікувана вартість та обґрунтування очікуваної вартості предмета закупівлі: </w:t>
      </w:r>
      <w:r w:rsidR="001C2606">
        <w:rPr>
          <w:bCs/>
          <w:lang w:val="en-US"/>
        </w:rPr>
        <w:t>251600.00</w:t>
      </w:r>
      <w:r w:rsidR="00CE3898" w:rsidRPr="00CE3898">
        <w:rPr>
          <w:bCs/>
          <w:lang w:val="uk-UA"/>
        </w:rPr>
        <w:t xml:space="preserve"> грн </w:t>
      </w:r>
    </w:p>
    <w:p w14:paraId="47D3B102" w14:textId="77777777" w:rsidR="00CE3898" w:rsidRPr="008E2846" w:rsidRDefault="00CE3898" w:rsidP="00CE3898">
      <w:pPr>
        <w:jc w:val="both"/>
        <w:rPr>
          <w:bCs/>
          <w:lang w:val="uk-UA"/>
        </w:rPr>
      </w:pPr>
    </w:p>
    <w:p w14:paraId="7CA01C25" w14:textId="77777777" w:rsidR="001C2606" w:rsidRPr="001C2606" w:rsidRDefault="001C2606" w:rsidP="001C2606">
      <w:pPr>
        <w:jc w:val="both"/>
        <w:rPr>
          <w:b/>
          <w:bCs/>
          <w:lang w:val="uk-UA"/>
        </w:rPr>
      </w:pPr>
      <w:r w:rsidRPr="001C2606">
        <w:rPr>
          <w:b/>
          <w:bCs/>
          <w:lang w:val="uk-UA"/>
        </w:rPr>
        <w:t>Загальні вимоги до предмету закупівлі:</w:t>
      </w:r>
    </w:p>
    <w:p w14:paraId="2564B579" w14:textId="77777777" w:rsidR="001C2606" w:rsidRPr="001C2606" w:rsidRDefault="001C2606" w:rsidP="001C2606">
      <w:pPr>
        <w:jc w:val="both"/>
        <w:rPr>
          <w:bCs/>
          <w:lang w:val="uk-UA"/>
        </w:rPr>
      </w:pPr>
      <w:r w:rsidRPr="001C2606">
        <w:rPr>
          <w:bCs/>
          <w:lang w:val="uk-UA"/>
        </w:rPr>
        <w:t xml:space="preserve">1. Товар повинен бути новим,  технічно справним, комплектуючі -  такі, що не були у вживанні. </w:t>
      </w:r>
    </w:p>
    <w:p w14:paraId="2392AA84" w14:textId="77777777" w:rsidR="001C2606" w:rsidRPr="001C2606" w:rsidRDefault="001C2606" w:rsidP="001C2606">
      <w:pPr>
        <w:jc w:val="both"/>
        <w:rPr>
          <w:bCs/>
          <w:lang w:val="uk-UA"/>
        </w:rPr>
      </w:pPr>
      <w:r w:rsidRPr="001C2606">
        <w:rPr>
          <w:bCs/>
          <w:lang w:val="uk-UA"/>
        </w:rPr>
        <w:t>2. Товар повинен бути у виконанні, передбаченому нормативно-технічною документацією виробника і готовими до експлуатації. Він повинен відповідати вимогам нормативно-правових актів України щодо допуску транспортних засобів до експлуатації.</w:t>
      </w:r>
    </w:p>
    <w:p w14:paraId="4CA44F56" w14:textId="77777777" w:rsidR="001C2606" w:rsidRPr="001C2606" w:rsidRDefault="001C2606" w:rsidP="001C2606">
      <w:pPr>
        <w:jc w:val="both"/>
        <w:rPr>
          <w:bCs/>
          <w:lang w:val="uk-UA"/>
        </w:rPr>
      </w:pPr>
      <w:r w:rsidRPr="001C2606">
        <w:rPr>
          <w:bCs/>
          <w:lang w:val="uk-UA"/>
        </w:rPr>
        <w:t>3. До товару, що буде постачатись, повинна додаватись супутня документація виробника: посібник по експлуатації, сервісна книжка тощо. Супутня документація повинна бути виконана українською мовою. У разі, якщо оригінал супутньої документації складений іншою, ніж українська мова, він обов’язково має супроводжуватись автентичним перекладом українською мовою.</w:t>
      </w:r>
    </w:p>
    <w:p w14:paraId="568477B9" w14:textId="77777777" w:rsidR="001C2606" w:rsidRPr="001C2606" w:rsidRDefault="001C2606" w:rsidP="001C2606">
      <w:pPr>
        <w:jc w:val="both"/>
        <w:rPr>
          <w:bCs/>
          <w:lang w:val="uk-UA"/>
        </w:rPr>
      </w:pPr>
      <w:r w:rsidRPr="001C2606">
        <w:rPr>
          <w:bCs/>
          <w:lang w:val="uk-UA"/>
        </w:rPr>
        <w:t>4. Рік випуску: не раніше 2023 року.</w:t>
      </w:r>
    </w:p>
    <w:p w14:paraId="32F1DA1C" w14:textId="77777777" w:rsidR="001C2606" w:rsidRPr="001C2606" w:rsidRDefault="001C2606" w:rsidP="001C2606">
      <w:pPr>
        <w:jc w:val="both"/>
        <w:rPr>
          <w:bCs/>
        </w:rPr>
      </w:pPr>
      <w:r w:rsidRPr="001C2606">
        <w:rPr>
          <w:bCs/>
          <w:lang w:val="uk-UA"/>
        </w:rPr>
        <w:t xml:space="preserve">5. Гарантійний строк експлуатації: не менше </w:t>
      </w:r>
      <w:r w:rsidRPr="001C2606">
        <w:rPr>
          <w:bCs/>
        </w:rPr>
        <w:t>6</w:t>
      </w:r>
      <w:r w:rsidRPr="001C2606">
        <w:rPr>
          <w:bCs/>
          <w:lang w:val="uk-UA"/>
        </w:rPr>
        <w:t xml:space="preserve"> місяців</w:t>
      </w:r>
      <w:r w:rsidRPr="001C2606">
        <w:rPr>
          <w:bCs/>
        </w:rPr>
        <w:t>.</w:t>
      </w:r>
    </w:p>
    <w:p w14:paraId="03493F37" w14:textId="77777777" w:rsidR="001C2606" w:rsidRPr="001C2606" w:rsidRDefault="001C2606" w:rsidP="001C2606">
      <w:pPr>
        <w:jc w:val="both"/>
        <w:rPr>
          <w:bCs/>
          <w:lang w:val="uk-UA"/>
        </w:rPr>
      </w:pPr>
      <w:r w:rsidRPr="001C2606">
        <w:rPr>
          <w:bCs/>
          <w:lang w:val="uk-UA"/>
        </w:rPr>
        <w:t>6. Постачальник забезпечує здійснення гарантійного та сервісного обслуговування навантажувача протягом гарантійного терміну експлуатації, зокрема, повинен забезпечувати виїзд мобільної сервісної бригади для усунення поломок на базі Замовника.</w:t>
      </w:r>
    </w:p>
    <w:p w14:paraId="2C0AC8B2" w14:textId="77777777" w:rsidR="001C2606" w:rsidRPr="001C2606" w:rsidRDefault="001C2606" w:rsidP="001C2606">
      <w:pPr>
        <w:jc w:val="both"/>
        <w:rPr>
          <w:bCs/>
          <w:lang w:val="uk-UA"/>
        </w:rPr>
      </w:pPr>
      <w:r w:rsidRPr="001C2606">
        <w:rPr>
          <w:bCs/>
          <w:lang w:val="uk-UA"/>
        </w:rPr>
        <w:t>7. Запропонований учасником товар обов’язково повинен відповідати (або бути не гірше) усім наведеним у цьому Додатку тендерної документації технічним вимогам, характеристикам, параметрам  і комплектації. Учасник повинен підтвердити відповідність запропонованого ним товару вказаним вимогам шляхом заповнення нижченаведеної таблиці  в повному обсязі</w:t>
      </w:r>
    </w:p>
    <w:p w14:paraId="34C2127C" w14:textId="77777777" w:rsidR="001C2606" w:rsidRPr="001C2606" w:rsidRDefault="001C2606" w:rsidP="001C2606">
      <w:pPr>
        <w:jc w:val="both"/>
        <w:rPr>
          <w:bCs/>
          <w:lang w:val="uk-UA"/>
        </w:rPr>
      </w:pPr>
      <w:r w:rsidRPr="001C2606">
        <w:rPr>
          <w:bCs/>
          <w:lang w:val="uk-UA"/>
        </w:rPr>
        <w:t xml:space="preserve">             8. Поставка товару його монтаж, запуск, перевірка роботи у зазначеному Покупцем місці здійснюється силами та за рахунок Постачальника за погодженою із замовником адресою  до  25.12.2023р.</w:t>
      </w:r>
    </w:p>
    <w:p w14:paraId="0656A636" w14:textId="77777777" w:rsidR="001C2606" w:rsidRPr="001C2606" w:rsidRDefault="001C2606" w:rsidP="001C2606">
      <w:pPr>
        <w:jc w:val="both"/>
        <w:rPr>
          <w:b/>
          <w:bCs/>
          <w:lang w:val="uk-UA"/>
        </w:rPr>
      </w:pPr>
      <w:r w:rsidRPr="001C2606">
        <w:rPr>
          <w:bCs/>
          <w:i/>
          <w:vertAlign w:val="superscript"/>
        </w:rPr>
        <w:lastRenderedPageBreak/>
        <w:t xml:space="preserve"> </w:t>
      </w:r>
      <w:r w:rsidRPr="001C2606">
        <w:rPr>
          <w:b/>
          <w:bCs/>
          <w:lang w:val="uk-UA"/>
        </w:rPr>
        <w:t>ТЕХНІЧНІ ХАРАКТЕРИСТИКИ:</w:t>
      </w:r>
    </w:p>
    <w:p w14:paraId="45330DC7" w14:textId="77777777" w:rsidR="001C2606" w:rsidRPr="001C2606" w:rsidRDefault="001C2606" w:rsidP="001C2606">
      <w:pPr>
        <w:jc w:val="both"/>
        <w:rPr>
          <w:bCs/>
          <w:i/>
          <w:vertAlign w:val="superscript"/>
        </w:rPr>
      </w:pPr>
    </w:p>
    <w:tbl>
      <w:tblPr>
        <w:tblW w:w="0" w:type="auto"/>
        <w:tblCellSpacing w:w="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8"/>
        <w:gridCol w:w="3053"/>
        <w:gridCol w:w="2678"/>
      </w:tblGrid>
      <w:tr w:rsidR="001C2606" w:rsidRPr="001C2606" w14:paraId="52E6410C" w14:textId="77777777" w:rsidTr="001C2606">
        <w:trPr>
          <w:tblCellSpacing w:w="0" w:type="dxa"/>
        </w:trPr>
        <w:tc>
          <w:tcPr>
            <w:tcW w:w="3648" w:type="dxa"/>
            <w:tcBorders>
              <w:top w:val="single" w:sz="4" w:space="0" w:color="000000"/>
              <w:left w:val="single" w:sz="4" w:space="0" w:color="000000"/>
              <w:bottom w:val="single" w:sz="4" w:space="0" w:color="000000"/>
              <w:right w:val="single" w:sz="4" w:space="0" w:color="000000"/>
            </w:tcBorders>
            <w:vAlign w:val="center"/>
            <w:hideMark/>
          </w:tcPr>
          <w:p w14:paraId="66165959" w14:textId="77777777" w:rsidR="001C2606" w:rsidRPr="001C2606" w:rsidRDefault="001C2606" w:rsidP="001C2606">
            <w:pPr>
              <w:jc w:val="both"/>
              <w:rPr>
                <w:b/>
                <w:bCs/>
                <w:lang w:val="uk-UA"/>
              </w:rPr>
            </w:pPr>
            <w:r w:rsidRPr="001C2606">
              <w:rPr>
                <w:b/>
                <w:bCs/>
                <w:lang w:val="uk-UA"/>
              </w:rPr>
              <w:t>Найменування технічних характеристик товару</w:t>
            </w:r>
          </w:p>
        </w:tc>
        <w:tc>
          <w:tcPr>
            <w:tcW w:w="3053" w:type="dxa"/>
            <w:tcBorders>
              <w:top w:val="single" w:sz="4" w:space="0" w:color="000000"/>
              <w:left w:val="single" w:sz="4" w:space="0" w:color="000000"/>
              <w:bottom w:val="single" w:sz="4" w:space="0" w:color="000000"/>
              <w:right w:val="single" w:sz="4" w:space="0" w:color="000000"/>
            </w:tcBorders>
            <w:vAlign w:val="center"/>
            <w:hideMark/>
          </w:tcPr>
          <w:p w14:paraId="026EA445" w14:textId="77777777" w:rsidR="001C2606" w:rsidRPr="001C2606" w:rsidRDefault="001C2606" w:rsidP="001C2606">
            <w:pPr>
              <w:jc w:val="both"/>
              <w:rPr>
                <w:b/>
                <w:bCs/>
                <w:lang w:val="uk-UA"/>
              </w:rPr>
            </w:pPr>
            <w:r w:rsidRPr="001C2606">
              <w:rPr>
                <w:b/>
                <w:bCs/>
                <w:lang w:val="uk-UA"/>
              </w:rPr>
              <w:t>Технічні вимоги</w:t>
            </w:r>
          </w:p>
        </w:tc>
        <w:tc>
          <w:tcPr>
            <w:tcW w:w="2678" w:type="dxa"/>
            <w:tcBorders>
              <w:top w:val="single" w:sz="4" w:space="0" w:color="000000"/>
              <w:left w:val="single" w:sz="4" w:space="0" w:color="000000"/>
              <w:bottom w:val="single" w:sz="4" w:space="0" w:color="000000"/>
              <w:right w:val="single" w:sz="4" w:space="0" w:color="000000"/>
            </w:tcBorders>
            <w:vAlign w:val="center"/>
            <w:hideMark/>
          </w:tcPr>
          <w:p w14:paraId="69A0A4FC" w14:textId="77777777" w:rsidR="001C2606" w:rsidRPr="001C2606" w:rsidRDefault="001C2606" w:rsidP="001C2606">
            <w:pPr>
              <w:jc w:val="both"/>
              <w:rPr>
                <w:b/>
                <w:bCs/>
                <w:lang w:val="uk-UA"/>
              </w:rPr>
            </w:pPr>
            <w:r w:rsidRPr="001C2606">
              <w:rPr>
                <w:b/>
                <w:bCs/>
                <w:lang w:val="uk-UA"/>
              </w:rPr>
              <w:t>Підтвердження виконання умов Учасником</w:t>
            </w:r>
          </w:p>
        </w:tc>
      </w:tr>
      <w:tr w:rsidR="001C2606" w:rsidRPr="001C2606" w14:paraId="6FD577E4" w14:textId="77777777" w:rsidTr="001C2606">
        <w:trPr>
          <w:tblCellSpacing w:w="0" w:type="dxa"/>
        </w:trPr>
        <w:tc>
          <w:tcPr>
            <w:tcW w:w="3648" w:type="dxa"/>
            <w:tcBorders>
              <w:top w:val="single" w:sz="4" w:space="0" w:color="000000"/>
              <w:left w:val="single" w:sz="4" w:space="0" w:color="000000"/>
              <w:bottom w:val="single" w:sz="4" w:space="0" w:color="000000"/>
              <w:right w:val="single" w:sz="4" w:space="0" w:color="000000"/>
            </w:tcBorders>
            <w:vAlign w:val="center"/>
            <w:hideMark/>
          </w:tcPr>
          <w:p w14:paraId="665A509C" w14:textId="77777777" w:rsidR="001C2606" w:rsidRPr="001C2606" w:rsidRDefault="001C2606" w:rsidP="001C2606">
            <w:pPr>
              <w:jc w:val="both"/>
              <w:rPr>
                <w:b/>
                <w:bCs/>
                <w:lang w:val="uk-UA"/>
              </w:rPr>
            </w:pPr>
            <w:r w:rsidRPr="001C2606">
              <w:rPr>
                <w:b/>
                <w:bCs/>
                <w:lang w:val="uk-UA"/>
              </w:rPr>
              <w:t>Тип</w:t>
            </w:r>
          </w:p>
        </w:tc>
        <w:tc>
          <w:tcPr>
            <w:tcW w:w="3053" w:type="dxa"/>
            <w:tcBorders>
              <w:top w:val="single" w:sz="4" w:space="0" w:color="000000"/>
              <w:left w:val="single" w:sz="4" w:space="0" w:color="000000"/>
              <w:bottom w:val="single" w:sz="4" w:space="0" w:color="000000"/>
              <w:right w:val="single" w:sz="4" w:space="0" w:color="000000"/>
            </w:tcBorders>
            <w:vAlign w:val="center"/>
            <w:hideMark/>
          </w:tcPr>
          <w:p w14:paraId="31D3560D" w14:textId="77777777" w:rsidR="001C2606" w:rsidRPr="001C2606" w:rsidRDefault="001C2606" w:rsidP="001C2606">
            <w:pPr>
              <w:jc w:val="both"/>
              <w:rPr>
                <w:b/>
                <w:bCs/>
                <w:lang w:val="uk-UA"/>
              </w:rPr>
            </w:pPr>
            <w:r w:rsidRPr="001C2606">
              <w:rPr>
                <w:b/>
                <w:bCs/>
                <w:lang w:val="uk-UA"/>
              </w:rPr>
              <w:t>навісний</w:t>
            </w:r>
          </w:p>
        </w:tc>
        <w:tc>
          <w:tcPr>
            <w:tcW w:w="2678" w:type="dxa"/>
            <w:tcBorders>
              <w:top w:val="single" w:sz="4" w:space="0" w:color="000000"/>
              <w:left w:val="single" w:sz="4" w:space="0" w:color="000000"/>
              <w:bottom w:val="single" w:sz="4" w:space="0" w:color="000000"/>
              <w:right w:val="single" w:sz="4" w:space="0" w:color="000000"/>
            </w:tcBorders>
            <w:vAlign w:val="center"/>
            <w:hideMark/>
          </w:tcPr>
          <w:p w14:paraId="13990159" w14:textId="77777777" w:rsidR="001C2606" w:rsidRPr="001C2606" w:rsidRDefault="001C2606" w:rsidP="001C2606">
            <w:pPr>
              <w:jc w:val="both"/>
              <w:rPr>
                <w:b/>
                <w:bCs/>
                <w:lang w:val="uk-UA"/>
              </w:rPr>
            </w:pPr>
            <w:r w:rsidRPr="001C2606">
              <w:rPr>
                <w:b/>
                <w:bCs/>
                <w:lang w:val="uk-UA"/>
              </w:rPr>
              <w:t> </w:t>
            </w:r>
          </w:p>
        </w:tc>
      </w:tr>
      <w:tr w:rsidR="001C2606" w:rsidRPr="001C2606" w14:paraId="371A0A7A" w14:textId="77777777" w:rsidTr="001C2606">
        <w:trPr>
          <w:tblCellSpacing w:w="0" w:type="dxa"/>
        </w:trPr>
        <w:tc>
          <w:tcPr>
            <w:tcW w:w="3648" w:type="dxa"/>
            <w:tcBorders>
              <w:top w:val="single" w:sz="4" w:space="0" w:color="000000"/>
              <w:left w:val="single" w:sz="4" w:space="0" w:color="000000"/>
              <w:bottom w:val="single" w:sz="4" w:space="0" w:color="000000"/>
              <w:right w:val="single" w:sz="4" w:space="0" w:color="000000"/>
            </w:tcBorders>
            <w:vAlign w:val="center"/>
            <w:hideMark/>
          </w:tcPr>
          <w:p w14:paraId="6B654762" w14:textId="77777777" w:rsidR="001C2606" w:rsidRPr="001C2606" w:rsidRDefault="001C2606" w:rsidP="001C2606">
            <w:pPr>
              <w:jc w:val="both"/>
              <w:rPr>
                <w:b/>
                <w:bCs/>
                <w:lang w:val="uk-UA"/>
              </w:rPr>
            </w:pPr>
            <w:r w:rsidRPr="001C2606">
              <w:rPr>
                <w:b/>
                <w:bCs/>
                <w:lang w:val="uk-UA"/>
              </w:rPr>
              <w:t>Навішування</w:t>
            </w:r>
          </w:p>
        </w:tc>
        <w:tc>
          <w:tcPr>
            <w:tcW w:w="3053" w:type="dxa"/>
            <w:tcBorders>
              <w:top w:val="single" w:sz="4" w:space="0" w:color="000000"/>
              <w:left w:val="single" w:sz="4" w:space="0" w:color="000000"/>
              <w:bottom w:val="single" w:sz="4" w:space="0" w:color="000000"/>
              <w:right w:val="single" w:sz="4" w:space="0" w:color="000000"/>
            </w:tcBorders>
            <w:vAlign w:val="center"/>
            <w:hideMark/>
          </w:tcPr>
          <w:p w14:paraId="277067A0" w14:textId="77777777" w:rsidR="001C2606" w:rsidRPr="001C2606" w:rsidRDefault="001C2606" w:rsidP="001C2606">
            <w:pPr>
              <w:jc w:val="both"/>
              <w:rPr>
                <w:b/>
                <w:bCs/>
                <w:lang w:val="uk-UA"/>
              </w:rPr>
            </w:pPr>
            <w:r w:rsidRPr="001C2606">
              <w:rPr>
                <w:b/>
                <w:bCs/>
                <w:lang w:val="uk-UA"/>
              </w:rPr>
              <w:t>фронтально</w:t>
            </w:r>
          </w:p>
        </w:tc>
        <w:tc>
          <w:tcPr>
            <w:tcW w:w="2678" w:type="dxa"/>
            <w:tcBorders>
              <w:top w:val="single" w:sz="4" w:space="0" w:color="000000"/>
              <w:left w:val="single" w:sz="4" w:space="0" w:color="000000"/>
              <w:bottom w:val="single" w:sz="4" w:space="0" w:color="000000"/>
              <w:right w:val="single" w:sz="4" w:space="0" w:color="000000"/>
            </w:tcBorders>
            <w:vAlign w:val="center"/>
            <w:hideMark/>
          </w:tcPr>
          <w:p w14:paraId="1E4423B1" w14:textId="77777777" w:rsidR="001C2606" w:rsidRPr="001C2606" w:rsidRDefault="001C2606" w:rsidP="001C2606">
            <w:pPr>
              <w:jc w:val="both"/>
              <w:rPr>
                <w:b/>
                <w:bCs/>
                <w:lang w:val="uk-UA"/>
              </w:rPr>
            </w:pPr>
            <w:r w:rsidRPr="001C2606">
              <w:rPr>
                <w:b/>
                <w:bCs/>
                <w:lang w:val="uk-UA"/>
              </w:rPr>
              <w:t> </w:t>
            </w:r>
          </w:p>
        </w:tc>
      </w:tr>
      <w:tr w:rsidR="001C2606" w:rsidRPr="001C2606" w14:paraId="124281BB" w14:textId="77777777" w:rsidTr="001C2606">
        <w:trPr>
          <w:tblCellSpacing w:w="0" w:type="dxa"/>
        </w:trPr>
        <w:tc>
          <w:tcPr>
            <w:tcW w:w="3648" w:type="dxa"/>
            <w:tcBorders>
              <w:top w:val="single" w:sz="4" w:space="0" w:color="000000"/>
              <w:left w:val="single" w:sz="4" w:space="0" w:color="000000"/>
              <w:bottom w:val="single" w:sz="4" w:space="0" w:color="000000"/>
              <w:right w:val="single" w:sz="4" w:space="0" w:color="000000"/>
            </w:tcBorders>
            <w:vAlign w:val="center"/>
            <w:hideMark/>
          </w:tcPr>
          <w:p w14:paraId="7D10C79A" w14:textId="77777777" w:rsidR="001C2606" w:rsidRPr="001C2606" w:rsidRDefault="001C2606" w:rsidP="001C2606">
            <w:pPr>
              <w:jc w:val="both"/>
              <w:rPr>
                <w:b/>
                <w:bCs/>
                <w:lang w:val="uk-UA"/>
              </w:rPr>
            </w:pPr>
            <w:r w:rsidRPr="001C2606">
              <w:rPr>
                <w:b/>
                <w:bCs/>
                <w:lang w:val="uk-UA"/>
              </w:rPr>
              <w:t>Агрегатування</w:t>
            </w:r>
          </w:p>
        </w:tc>
        <w:tc>
          <w:tcPr>
            <w:tcW w:w="3053" w:type="dxa"/>
            <w:tcBorders>
              <w:top w:val="single" w:sz="4" w:space="0" w:color="000000"/>
              <w:left w:val="single" w:sz="4" w:space="0" w:color="000000"/>
              <w:bottom w:val="single" w:sz="4" w:space="0" w:color="000000"/>
              <w:right w:val="single" w:sz="4" w:space="0" w:color="000000"/>
            </w:tcBorders>
            <w:vAlign w:val="center"/>
            <w:hideMark/>
          </w:tcPr>
          <w:p w14:paraId="07C6649F" w14:textId="77777777" w:rsidR="001C2606" w:rsidRPr="001C2606" w:rsidRDefault="001C2606" w:rsidP="001C2606">
            <w:pPr>
              <w:jc w:val="both"/>
              <w:rPr>
                <w:b/>
                <w:bCs/>
                <w:lang w:val="uk-UA"/>
              </w:rPr>
            </w:pPr>
            <w:r w:rsidRPr="001C2606">
              <w:rPr>
                <w:b/>
                <w:bCs/>
                <w:lang w:val="uk-UA"/>
              </w:rPr>
              <w:t>80 – 105 к. с.</w:t>
            </w:r>
          </w:p>
        </w:tc>
        <w:tc>
          <w:tcPr>
            <w:tcW w:w="2678" w:type="dxa"/>
            <w:tcBorders>
              <w:top w:val="single" w:sz="4" w:space="0" w:color="000000"/>
              <w:left w:val="single" w:sz="4" w:space="0" w:color="000000"/>
              <w:bottom w:val="single" w:sz="4" w:space="0" w:color="000000"/>
              <w:right w:val="single" w:sz="4" w:space="0" w:color="000000"/>
            </w:tcBorders>
            <w:vAlign w:val="center"/>
            <w:hideMark/>
          </w:tcPr>
          <w:p w14:paraId="610EDD09" w14:textId="77777777" w:rsidR="001C2606" w:rsidRPr="001C2606" w:rsidRDefault="001C2606" w:rsidP="001C2606">
            <w:pPr>
              <w:jc w:val="both"/>
              <w:rPr>
                <w:b/>
                <w:bCs/>
                <w:lang w:val="uk-UA"/>
              </w:rPr>
            </w:pPr>
            <w:r w:rsidRPr="001C2606">
              <w:rPr>
                <w:b/>
                <w:bCs/>
                <w:lang w:val="uk-UA"/>
              </w:rPr>
              <w:t> </w:t>
            </w:r>
          </w:p>
        </w:tc>
      </w:tr>
      <w:tr w:rsidR="001C2606" w:rsidRPr="001C2606" w14:paraId="6B29FE3B" w14:textId="77777777" w:rsidTr="001C2606">
        <w:trPr>
          <w:tblCellSpacing w:w="0" w:type="dxa"/>
        </w:trPr>
        <w:tc>
          <w:tcPr>
            <w:tcW w:w="3648" w:type="dxa"/>
            <w:tcBorders>
              <w:top w:val="single" w:sz="4" w:space="0" w:color="000000"/>
              <w:left w:val="single" w:sz="4" w:space="0" w:color="000000"/>
              <w:bottom w:val="single" w:sz="4" w:space="0" w:color="000000"/>
              <w:right w:val="single" w:sz="4" w:space="0" w:color="000000"/>
            </w:tcBorders>
            <w:vAlign w:val="center"/>
            <w:hideMark/>
          </w:tcPr>
          <w:p w14:paraId="1C77A626" w14:textId="77777777" w:rsidR="001C2606" w:rsidRPr="001C2606" w:rsidRDefault="001C2606" w:rsidP="001C2606">
            <w:pPr>
              <w:jc w:val="both"/>
              <w:rPr>
                <w:b/>
                <w:bCs/>
                <w:lang w:val="uk-UA"/>
              </w:rPr>
            </w:pPr>
            <w:r w:rsidRPr="001C2606">
              <w:rPr>
                <w:b/>
                <w:bCs/>
                <w:lang w:val="uk-UA"/>
              </w:rPr>
              <w:t>Сумісність із трактором  Mahindra 8000/9500</w:t>
            </w:r>
          </w:p>
        </w:tc>
        <w:tc>
          <w:tcPr>
            <w:tcW w:w="3053" w:type="dxa"/>
            <w:tcBorders>
              <w:top w:val="single" w:sz="4" w:space="0" w:color="000000"/>
              <w:left w:val="single" w:sz="4" w:space="0" w:color="000000"/>
              <w:bottom w:val="single" w:sz="4" w:space="0" w:color="000000"/>
              <w:right w:val="single" w:sz="4" w:space="0" w:color="000000"/>
            </w:tcBorders>
            <w:vAlign w:val="center"/>
            <w:hideMark/>
          </w:tcPr>
          <w:p w14:paraId="352DB0A9" w14:textId="77777777" w:rsidR="001C2606" w:rsidRPr="001C2606" w:rsidRDefault="001C2606" w:rsidP="001C2606">
            <w:pPr>
              <w:jc w:val="both"/>
              <w:rPr>
                <w:b/>
                <w:bCs/>
                <w:lang w:val="uk-UA"/>
              </w:rPr>
            </w:pPr>
            <w:r w:rsidRPr="001C2606">
              <w:rPr>
                <w:b/>
                <w:bCs/>
                <w:lang w:val="uk-UA"/>
              </w:rPr>
              <w:t>так</w:t>
            </w:r>
          </w:p>
        </w:tc>
        <w:tc>
          <w:tcPr>
            <w:tcW w:w="2678" w:type="dxa"/>
            <w:tcBorders>
              <w:top w:val="single" w:sz="4" w:space="0" w:color="000000"/>
              <w:left w:val="single" w:sz="4" w:space="0" w:color="000000"/>
              <w:bottom w:val="single" w:sz="4" w:space="0" w:color="000000"/>
              <w:right w:val="single" w:sz="4" w:space="0" w:color="000000"/>
            </w:tcBorders>
            <w:vAlign w:val="center"/>
            <w:hideMark/>
          </w:tcPr>
          <w:p w14:paraId="34DF075B" w14:textId="77777777" w:rsidR="001C2606" w:rsidRPr="001C2606" w:rsidRDefault="001C2606" w:rsidP="001C2606">
            <w:pPr>
              <w:jc w:val="both"/>
              <w:rPr>
                <w:b/>
                <w:bCs/>
                <w:lang w:val="uk-UA"/>
              </w:rPr>
            </w:pPr>
            <w:r w:rsidRPr="001C2606">
              <w:rPr>
                <w:b/>
                <w:bCs/>
                <w:lang w:val="uk-UA"/>
              </w:rPr>
              <w:t> </w:t>
            </w:r>
          </w:p>
        </w:tc>
      </w:tr>
      <w:tr w:rsidR="001C2606" w:rsidRPr="001C2606" w14:paraId="3D2AC635" w14:textId="77777777" w:rsidTr="001C2606">
        <w:trPr>
          <w:tblCellSpacing w:w="0" w:type="dxa"/>
        </w:trPr>
        <w:tc>
          <w:tcPr>
            <w:tcW w:w="3648" w:type="dxa"/>
            <w:tcBorders>
              <w:top w:val="single" w:sz="4" w:space="0" w:color="000000"/>
              <w:left w:val="single" w:sz="4" w:space="0" w:color="000000"/>
              <w:bottom w:val="single" w:sz="4" w:space="0" w:color="000000"/>
              <w:right w:val="single" w:sz="4" w:space="0" w:color="000000"/>
            </w:tcBorders>
            <w:vAlign w:val="center"/>
            <w:hideMark/>
          </w:tcPr>
          <w:p w14:paraId="450B04E9" w14:textId="77777777" w:rsidR="001C2606" w:rsidRPr="001C2606" w:rsidRDefault="001C2606" w:rsidP="001C2606">
            <w:pPr>
              <w:jc w:val="both"/>
              <w:rPr>
                <w:b/>
                <w:bCs/>
                <w:lang w:val="uk-UA"/>
              </w:rPr>
            </w:pPr>
            <w:r w:rsidRPr="001C2606">
              <w:rPr>
                <w:b/>
                <w:bCs/>
                <w:lang w:val="uk-UA"/>
              </w:rPr>
              <w:t>Номінальна вантажопідйомність, кг</w:t>
            </w:r>
          </w:p>
        </w:tc>
        <w:tc>
          <w:tcPr>
            <w:tcW w:w="3053" w:type="dxa"/>
            <w:tcBorders>
              <w:top w:val="single" w:sz="4" w:space="0" w:color="000000"/>
              <w:left w:val="single" w:sz="4" w:space="0" w:color="000000"/>
              <w:bottom w:val="single" w:sz="4" w:space="0" w:color="000000"/>
              <w:right w:val="single" w:sz="4" w:space="0" w:color="000000"/>
            </w:tcBorders>
            <w:vAlign w:val="center"/>
            <w:hideMark/>
          </w:tcPr>
          <w:p w14:paraId="52C832A3" w14:textId="77777777" w:rsidR="001C2606" w:rsidRPr="001C2606" w:rsidRDefault="001C2606" w:rsidP="001C2606">
            <w:pPr>
              <w:jc w:val="both"/>
              <w:rPr>
                <w:b/>
                <w:bCs/>
                <w:lang w:val="uk-UA"/>
              </w:rPr>
            </w:pPr>
            <w:r w:rsidRPr="001C2606">
              <w:rPr>
                <w:b/>
                <w:bCs/>
                <w:lang w:val="uk-UA"/>
              </w:rPr>
              <w:t xml:space="preserve">- не менше </w:t>
            </w:r>
          </w:p>
          <w:p w14:paraId="654B88CE" w14:textId="77777777" w:rsidR="001C2606" w:rsidRPr="001C2606" w:rsidRDefault="001C2606" w:rsidP="001C2606">
            <w:pPr>
              <w:jc w:val="both"/>
              <w:rPr>
                <w:b/>
                <w:bCs/>
                <w:lang w:val="uk-UA"/>
              </w:rPr>
            </w:pPr>
            <w:r w:rsidRPr="001C2606">
              <w:rPr>
                <w:b/>
                <w:bCs/>
                <w:lang w:val="uk-UA"/>
              </w:rPr>
              <w:t xml:space="preserve">    1 600</w:t>
            </w:r>
          </w:p>
        </w:tc>
        <w:tc>
          <w:tcPr>
            <w:tcW w:w="2678" w:type="dxa"/>
            <w:tcBorders>
              <w:top w:val="single" w:sz="4" w:space="0" w:color="000000"/>
              <w:left w:val="single" w:sz="4" w:space="0" w:color="000000"/>
              <w:bottom w:val="single" w:sz="4" w:space="0" w:color="000000"/>
              <w:right w:val="single" w:sz="4" w:space="0" w:color="000000"/>
            </w:tcBorders>
            <w:vAlign w:val="center"/>
            <w:hideMark/>
          </w:tcPr>
          <w:p w14:paraId="1DCC2EC4" w14:textId="77777777" w:rsidR="001C2606" w:rsidRPr="001C2606" w:rsidRDefault="001C2606" w:rsidP="001C2606">
            <w:pPr>
              <w:jc w:val="both"/>
              <w:rPr>
                <w:b/>
                <w:bCs/>
                <w:lang w:val="uk-UA"/>
              </w:rPr>
            </w:pPr>
            <w:r w:rsidRPr="001C2606">
              <w:rPr>
                <w:b/>
                <w:bCs/>
                <w:lang w:val="uk-UA"/>
              </w:rPr>
              <w:t> </w:t>
            </w:r>
          </w:p>
        </w:tc>
      </w:tr>
      <w:tr w:rsidR="001C2606" w:rsidRPr="001C2606" w14:paraId="29046394" w14:textId="77777777" w:rsidTr="001C2606">
        <w:trPr>
          <w:tblCellSpacing w:w="0" w:type="dxa"/>
        </w:trPr>
        <w:tc>
          <w:tcPr>
            <w:tcW w:w="3648" w:type="dxa"/>
            <w:tcBorders>
              <w:top w:val="single" w:sz="4" w:space="0" w:color="000000"/>
              <w:left w:val="single" w:sz="4" w:space="0" w:color="000000"/>
              <w:bottom w:val="single" w:sz="4" w:space="0" w:color="000000"/>
              <w:right w:val="single" w:sz="4" w:space="0" w:color="000000"/>
            </w:tcBorders>
            <w:vAlign w:val="center"/>
            <w:hideMark/>
          </w:tcPr>
          <w:p w14:paraId="2D02B127" w14:textId="77777777" w:rsidR="001C2606" w:rsidRPr="001C2606" w:rsidRDefault="001C2606" w:rsidP="001C2606">
            <w:pPr>
              <w:jc w:val="both"/>
              <w:rPr>
                <w:b/>
                <w:bCs/>
                <w:lang w:val="uk-UA"/>
              </w:rPr>
            </w:pPr>
            <w:r w:rsidRPr="001C2606">
              <w:rPr>
                <w:b/>
                <w:bCs/>
                <w:lang w:val="uk-UA"/>
              </w:rPr>
              <w:t>Висота підйому до нижньої частини ковша, мм</w:t>
            </w:r>
          </w:p>
        </w:tc>
        <w:tc>
          <w:tcPr>
            <w:tcW w:w="3053" w:type="dxa"/>
            <w:tcBorders>
              <w:top w:val="single" w:sz="4" w:space="0" w:color="000000"/>
              <w:left w:val="single" w:sz="4" w:space="0" w:color="000000"/>
              <w:bottom w:val="single" w:sz="4" w:space="0" w:color="000000"/>
              <w:right w:val="single" w:sz="4" w:space="0" w:color="000000"/>
            </w:tcBorders>
            <w:vAlign w:val="center"/>
            <w:hideMark/>
          </w:tcPr>
          <w:p w14:paraId="5B52ED19" w14:textId="77777777" w:rsidR="001C2606" w:rsidRPr="001C2606" w:rsidRDefault="001C2606" w:rsidP="001C2606">
            <w:pPr>
              <w:jc w:val="both"/>
              <w:rPr>
                <w:b/>
                <w:bCs/>
                <w:lang w:val="uk-UA"/>
              </w:rPr>
            </w:pPr>
            <w:r w:rsidRPr="001C2606">
              <w:rPr>
                <w:b/>
                <w:bCs/>
                <w:lang w:val="uk-UA"/>
              </w:rPr>
              <w:t>не менше 3 800</w:t>
            </w:r>
          </w:p>
        </w:tc>
        <w:tc>
          <w:tcPr>
            <w:tcW w:w="2678" w:type="dxa"/>
            <w:tcBorders>
              <w:top w:val="single" w:sz="4" w:space="0" w:color="000000"/>
              <w:left w:val="single" w:sz="4" w:space="0" w:color="000000"/>
              <w:bottom w:val="single" w:sz="4" w:space="0" w:color="000000"/>
              <w:right w:val="single" w:sz="4" w:space="0" w:color="000000"/>
            </w:tcBorders>
            <w:vAlign w:val="center"/>
            <w:hideMark/>
          </w:tcPr>
          <w:p w14:paraId="175EC04F" w14:textId="77777777" w:rsidR="001C2606" w:rsidRPr="001C2606" w:rsidRDefault="001C2606" w:rsidP="001C2606">
            <w:pPr>
              <w:jc w:val="both"/>
              <w:rPr>
                <w:b/>
                <w:bCs/>
                <w:lang w:val="uk-UA"/>
              </w:rPr>
            </w:pPr>
            <w:r w:rsidRPr="001C2606">
              <w:rPr>
                <w:b/>
                <w:bCs/>
                <w:lang w:val="uk-UA"/>
              </w:rPr>
              <w:t> </w:t>
            </w:r>
          </w:p>
        </w:tc>
      </w:tr>
      <w:tr w:rsidR="001C2606" w:rsidRPr="001C2606" w14:paraId="31CA2A9A" w14:textId="77777777" w:rsidTr="001C2606">
        <w:trPr>
          <w:tblCellSpacing w:w="0" w:type="dxa"/>
        </w:trPr>
        <w:tc>
          <w:tcPr>
            <w:tcW w:w="3648" w:type="dxa"/>
            <w:tcBorders>
              <w:top w:val="single" w:sz="4" w:space="0" w:color="000000"/>
              <w:left w:val="single" w:sz="4" w:space="0" w:color="000000"/>
              <w:bottom w:val="single" w:sz="4" w:space="0" w:color="000000"/>
              <w:right w:val="single" w:sz="4" w:space="0" w:color="000000"/>
            </w:tcBorders>
            <w:vAlign w:val="center"/>
            <w:hideMark/>
          </w:tcPr>
          <w:p w14:paraId="286CE62E" w14:textId="77777777" w:rsidR="001C2606" w:rsidRPr="001C2606" w:rsidRDefault="001C2606" w:rsidP="001C2606">
            <w:pPr>
              <w:jc w:val="both"/>
              <w:rPr>
                <w:b/>
                <w:bCs/>
                <w:lang w:val="uk-UA"/>
              </w:rPr>
            </w:pPr>
            <w:r w:rsidRPr="001C2606">
              <w:rPr>
                <w:b/>
                <w:bCs/>
                <w:lang w:val="uk-UA"/>
              </w:rPr>
              <w:t>Діаметр штоків гідроциліндрів</w:t>
            </w:r>
          </w:p>
        </w:tc>
        <w:tc>
          <w:tcPr>
            <w:tcW w:w="3053" w:type="dxa"/>
            <w:tcBorders>
              <w:top w:val="single" w:sz="4" w:space="0" w:color="000000"/>
              <w:left w:val="single" w:sz="4" w:space="0" w:color="000000"/>
              <w:bottom w:val="single" w:sz="4" w:space="0" w:color="000000"/>
              <w:right w:val="single" w:sz="4" w:space="0" w:color="000000"/>
            </w:tcBorders>
            <w:vAlign w:val="center"/>
            <w:hideMark/>
          </w:tcPr>
          <w:p w14:paraId="74C73C23" w14:textId="77777777" w:rsidR="001C2606" w:rsidRPr="001C2606" w:rsidRDefault="001C2606" w:rsidP="001C2606">
            <w:pPr>
              <w:jc w:val="both"/>
              <w:rPr>
                <w:b/>
                <w:bCs/>
                <w:lang w:val="uk-UA"/>
              </w:rPr>
            </w:pPr>
            <w:r w:rsidRPr="001C2606">
              <w:rPr>
                <w:b/>
                <w:bCs/>
                <w:lang w:val="uk-UA"/>
              </w:rPr>
              <w:t>не менше На підйом – не менше 50 мм, на обертання – не менше 40 мм</w:t>
            </w:r>
          </w:p>
        </w:tc>
        <w:tc>
          <w:tcPr>
            <w:tcW w:w="2678" w:type="dxa"/>
            <w:tcBorders>
              <w:top w:val="single" w:sz="4" w:space="0" w:color="000000"/>
              <w:left w:val="single" w:sz="4" w:space="0" w:color="000000"/>
              <w:bottom w:val="single" w:sz="4" w:space="0" w:color="000000"/>
              <w:right w:val="single" w:sz="4" w:space="0" w:color="000000"/>
            </w:tcBorders>
            <w:vAlign w:val="center"/>
            <w:hideMark/>
          </w:tcPr>
          <w:p w14:paraId="1A5B0B38" w14:textId="77777777" w:rsidR="001C2606" w:rsidRPr="001C2606" w:rsidRDefault="001C2606" w:rsidP="001C2606">
            <w:pPr>
              <w:jc w:val="both"/>
              <w:rPr>
                <w:b/>
                <w:bCs/>
                <w:lang w:val="uk-UA"/>
              </w:rPr>
            </w:pPr>
            <w:r w:rsidRPr="001C2606">
              <w:rPr>
                <w:b/>
                <w:bCs/>
                <w:lang w:val="uk-UA"/>
              </w:rPr>
              <w:t> </w:t>
            </w:r>
          </w:p>
        </w:tc>
      </w:tr>
      <w:tr w:rsidR="001C2606" w:rsidRPr="001C2606" w14:paraId="5E9D878E" w14:textId="77777777" w:rsidTr="001C2606">
        <w:trPr>
          <w:tblCellSpacing w:w="0" w:type="dxa"/>
        </w:trPr>
        <w:tc>
          <w:tcPr>
            <w:tcW w:w="3648" w:type="dxa"/>
            <w:tcBorders>
              <w:top w:val="single" w:sz="4" w:space="0" w:color="000000"/>
              <w:left w:val="single" w:sz="4" w:space="0" w:color="000000"/>
              <w:bottom w:val="single" w:sz="4" w:space="0" w:color="000000"/>
              <w:right w:val="single" w:sz="4" w:space="0" w:color="000000"/>
            </w:tcBorders>
            <w:vAlign w:val="center"/>
            <w:hideMark/>
          </w:tcPr>
          <w:p w14:paraId="33D125D2" w14:textId="77777777" w:rsidR="001C2606" w:rsidRPr="001C2606" w:rsidRDefault="001C2606" w:rsidP="001C2606">
            <w:pPr>
              <w:jc w:val="both"/>
              <w:rPr>
                <w:b/>
                <w:bCs/>
                <w:lang w:val="uk-UA"/>
              </w:rPr>
            </w:pPr>
            <w:r w:rsidRPr="001C2606">
              <w:rPr>
                <w:b/>
                <w:bCs/>
                <w:lang w:val="uk-UA"/>
              </w:rPr>
              <w:t>Кількість гідроциліндрів, шт.</w:t>
            </w:r>
          </w:p>
        </w:tc>
        <w:tc>
          <w:tcPr>
            <w:tcW w:w="3053" w:type="dxa"/>
            <w:tcBorders>
              <w:top w:val="single" w:sz="4" w:space="0" w:color="000000"/>
              <w:left w:val="single" w:sz="4" w:space="0" w:color="000000"/>
              <w:bottom w:val="single" w:sz="4" w:space="0" w:color="000000"/>
              <w:right w:val="single" w:sz="4" w:space="0" w:color="000000"/>
            </w:tcBorders>
            <w:vAlign w:val="center"/>
            <w:hideMark/>
          </w:tcPr>
          <w:p w14:paraId="79A4B4E3" w14:textId="77777777" w:rsidR="001C2606" w:rsidRPr="001C2606" w:rsidRDefault="001C2606" w:rsidP="001C2606">
            <w:pPr>
              <w:jc w:val="both"/>
              <w:rPr>
                <w:b/>
                <w:bCs/>
                <w:lang w:val="uk-UA"/>
              </w:rPr>
            </w:pPr>
            <w:r w:rsidRPr="001C2606">
              <w:rPr>
                <w:b/>
                <w:bCs/>
                <w:lang w:val="uk-UA"/>
              </w:rPr>
              <w:t>2</w:t>
            </w:r>
          </w:p>
        </w:tc>
        <w:tc>
          <w:tcPr>
            <w:tcW w:w="2678" w:type="dxa"/>
            <w:tcBorders>
              <w:top w:val="single" w:sz="4" w:space="0" w:color="000000"/>
              <w:left w:val="single" w:sz="4" w:space="0" w:color="000000"/>
              <w:bottom w:val="single" w:sz="4" w:space="0" w:color="000000"/>
              <w:right w:val="single" w:sz="4" w:space="0" w:color="000000"/>
            </w:tcBorders>
            <w:vAlign w:val="center"/>
            <w:hideMark/>
          </w:tcPr>
          <w:p w14:paraId="3EBC733C" w14:textId="77777777" w:rsidR="001C2606" w:rsidRPr="001C2606" w:rsidRDefault="001C2606" w:rsidP="001C2606">
            <w:pPr>
              <w:jc w:val="both"/>
              <w:rPr>
                <w:b/>
                <w:bCs/>
                <w:lang w:val="uk-UA"/>
              </w:rPr>
            </w:pPr>
            <w:r w:rsidRPr="001C2606">
              <w:rPr>
                <w:b/>
                <w:bCs/>
                <w:lang w:val="uk-UA"/>
              </w:rPr>
              <w:t> </w:t>
            </w:r>
          </w:p>
        </w:tc>
      </w:tr>
      <w:tr w:rsidR="001C2606" w:rsidRPr="001C2606" w14:paraId="3E33491F" w14:textId="77777777" w:rsidTr="001C2606">
        <w:trPr>
          <w:tblCellSpacing w:w="0" w:type="dxa"/>
        </w:trPr>
        <w:tc>
          <w:tcPr>
            <w:tcW w:w="3648" w:type="dxa"/>
            <w:tcBorders>
              <w:top w:val="single" w:sz="4" w:space="0" w:color="000000"/>
              <w:left w:val="single" w:sz="4" w:space="0" w:color="000000"/>
              <w:bottom w:val="single" w:sz="4" w:space="0" w:color="000000"/>
              <w:right w:val="single" w:sz="4" w:space="0" w:color="000000"/>
            </w:tcBorders>
            <w:vAlign w:val="center"/>
            <w:hideMark/>
          </w:tcPr>
          <w:p w14:paraId="5C664CB8" w14:textId="77777777" w:rsidR="001C2606" w:rsidRPr="001C2606" w:rsidRDefault="001C2606" w:rsidP="001C2606">
            <w:pPr>
              <w:jc w:val="both"/>
              <w:rPr>
                <w:b/>
                <w:bCs/>
                <w:lang w:val="uk-UA"/>
              </w:rPr>
            </w:pPr>
            <w:r w:rsidRPr="001C2606">
              <w:rPr>
                <w:b/>
                <w:bCs/>
                <w:lang w:val="uk-UA"/>
              </w:rPr>
              <w:t> </w:t>
            </w:r>
          </w:p>
        </w:tc>
        <w:tc>
          <w:tcPr>
            <w:tcW w:w="3053" w:type="dxa"/>
            <w:tcBorders>
              <w:top w:val="single" w:sz="4" w:space="0" w:color="000000"/>
              <w:left w:val="single" w:sz="4" w:space="0" w:color="000000"/>
              <w:bottom w:val="single" w:sz="4" w:space="0" w:color="000000"/>
              <w:right w:val="single" w:sz="4" w:space="0" w:color="000000"/>
            </w:tcBorders>
            <w:vAlign w:val="center"/>
            <w:hideMark/>
          </w:tcPr>
          <w:p w14:paraId="5B9A0B87" w14:textId="77777777" w:rsidR="001C2606" w:rsidRPr="001C2606" w:rsidRDefault="001C2606" w:rsidP="001C2606">
            <w:pPr>
              <w:jc w:val="both"/>
              <w:rPr>
                <w:b/>
                <w:bCs/>
                <w:lang w:val="uk-UA"/>
              </w:rPr>
            </w:pPr>
            <w:r w:rsidRPr="001C2606">
              <w:rPr>
                <w:b/>
                <w:bCs/>
                <w:lang w:val="uk-UA"/>
              </w:rPr>
              <w:t> </w:t>
            </w:r>
          </w:p>
        </w:tc>
        <w:tc>
          <w:tcPr>
            <w:tcW w:w="2678" w:type="dxa"/>
            <w:tcBorders>
              <w:top w:val="single" w:sz="4" w:space="0" w:color="000000"/>
              <w:left w:val="single" w:sz="4" w:space="0" w:color="000000"/>
              <w:bottom w:val="single" w:sz="4" w:space="0" w:color="000000"/>
              <w:right w:val="single" w:sz="4" w:space="0" w:color="000000"/>
            </w:tcBorders>
            <w:vAlign w:val="center"/>
            <w:hideMark/>
          </w:tcPr>
          <w:p w14:paraId="3FB92E55" w14:textId="77777777" w:rsidR="001C2606" w:rsidRPr="001C2606" w:rsidRDefault="001C2606" w:rsidP="001C2606">
            <w:pPr>
              <w:jc w:val="both"/>
              <w:rPr>
                <w:b/>
                <w:bCs/>
                <w:lang w:val="uk-UA"/>
              </w:rPr>
            </w:pPr>
            <w:r w:rsidRPr="001C2606">
              <w:rPr>
                <w:b/>
                <w:bCs/>
                <w:lang w:val="uk-UA"/>
              </w:rPr>
              <w:t> </w:t>
            </w:r>
          </w:p>
        </w:tc>
      </w:tr>
      <w:tr w:rsidR="001C2606" w:rsidRPr="001C2606" w14:paraId="00EB9735" w14:textId="77777777" w:rsidTr="001C2606">
        <w:trPr>
          <w:tblCellSpacing w:w="0" w:type="dxa"/>
        </w:trPr>
        <w:tc>
          <w:tcPr>
            <w:tcW w:w="3648" w:type="dxa"/>
            <w:tcBorders>
              <w:top w:val="single" w:sz="4" w:space="0" w:color="000000"/>
              <w:left w:val="single" w:sz="4" w:space="0" w:color="000000"/>
              <w:bottom w:val="single" w:sz="4" w:space="0" w:color="000000"/>
              <w:right w:val="single" w:sz="4" w:space="0" w:color="000000"/>
            </w:tcBorders>
            <w:vAlign w:val="center"/>
            <w:hideMark/>
          </w:tcPr>
          <w:p w14:paraId="508906B9" w14:textId="77777777" w:rsidR="001C2606" w:rsidRPr="001C2606" w:rsidRDefault="001C2606" w:rsidP="001C2606">
            <w:pPr>
              <w:jc w:val="both"/>
              <w:rPr>
                <w:b/>
                <w:bCs/>
                <w:lang w:val="uk-UA"/>
              </w:rPr>
            </w:pPr>
            <w:r w:rsidRPr="001C2606">
              <w:rPr>
                <w:b/>
                <w:bCs/>
                <w:lang w:val="uk-UA"/>
              </w:rPr>
              <w:t> </w:t>
            </w:r>
          </w:p>
        </w:tc>
        <w:tc>
          <w:tcPr>
            <w:tcW w:w="3053" w:type="dxa"/>
            <w:tcBorders>
              <w:top w:val="single" w:sz="4" w:space="0" w:color="000000"/>
              <w:left w:val="single" w:sz="4" w:space="0" w:color="000000"/>
              <w:bottom w:val="single" w:sz="4" w:space="0" w:color="000000"/>
              <w:right w:val="single" w:sz="4" w:space="0" w:color="000000"/>
            </w:tcBorders>
            <w:vAlign w:val="center"/>
            <w:hideMark/>
          </w:tcPr>
          <w:p w14:paraId="33D3C698" w14:textId="77777777" w:rsidR="001C2606" w:rsidRPr="001C2606" w:rsidRDefault="001C2606" w:rsidP="001C2606">
            <w:pPr>
              <w:jc w:val="both"/>
              <w:rPr>
                <w:b/>
                <w:bCs/>
                <w:lang w:val="uk-UA"/>
              </w:rPr>
            </w:pPr>
            <w:r w:rsidRPr="001C2606">
              <w:rPr>
                <w:b/>
                <w:bCs/>
                <w:lang w:val="uk-UA"/>
              </w:rPr>
              <w:t> </w:t>
            </w:r>
          </w:p>
        </w:tc>
        <w:tc>
          <w:tcPr>
            <w:tcW w:w="2678" w:type="dxa"/>
            <w:tcBorders>
              <w:top w:val="single" w:sz="4" w:space="0" w:color="000000"/>
              <w:left w:val="single" w:sz="4" w:space="0" w:color="000000"/>
              <w:bottom w:val="single" w:sz="4" w:space="0" w:color="000000"/>
              <w:right w:val="single" w:sz="4" w:space="0" w:color="000000"/>
            </w:tcBorders>
            <w:vAlign w:val="center"/>
            <w:hideMark/>
          </w:tcPr>
          <w:p w14:paraId="5E767176" w14:textId="77777777" w:rsidR="001C2606" w:rsidRPr="001C2606" w:rsidRDefault="001C2606" w:rsidP="001C2606">
            <w:pPr>
              <w:jc w:val="both"/>
              <w:rPr>
                <w:b/>
                <w:bCs/>
                <w:lang w:val="uk-UA"/>
              </w:rPr>
            </w:pPr>
            <w:r w:rsidRPr="001C2606">
              <w:rPr>
                <w:b/>
                <w:bCs/>
                <w:lang w:val="uk-UA"/>
              </w:rPr>
              <w:t> </w:t>
            </w:r>
          </w:p>
        </w:tc>
      </w:tr>
      <w:tr w:rsidR="001C2606" w:rsidRPr="001C2606" w14:paraId="394DFA10" w14:textId="77777777" w:rsidTr="001C2606">
        <w:trPr>
          <w:tblCellSpacing w:w="0" w:type="dxa"/>
        </w:trPr>
        <w:tc>
          <w:tcPr>
            <w:tcW w:w="3648" w:type="dxa"/>
            <w:tcBorders>
              <w:top w:val="single" w:sz="4" w:space="0" w:color="000000"/>
              <w:left w:val="single" w:sz="4" w:space="0" w:color="000000"/>
              <w:bottom w:val="single" w:sz="4" w:space="0" w:color="000000"/>
              <w:right w:val="single" w:sz="4" w:space="0" w:color="000000"/>
            </w:tcBorders>
            <w:vAlign w:val="center"/>
            <w:hideMark/>
          </w:tcPr>
          <w:p w14:paraId="69148FD6" w14:textId="77777777" w:rsidR="001C2606" w:rsidRPr="001C2606" w:rsidRDefault="001C2606" w:rsidP="001C2606">
            <w:pPr>
              <w:jc w:val="both"/>
              <w:rPr>
                <w:b/>
                <w:bCs/>
                <w:lang w:val="uk-UA"/>
              </w:rPr>
            </w:pPr>
            <w:r w:rsidRPr="001C2606">
              <w:rPr>
                <w:b/>
                <w:bCs/>
                <w:lang w:val="uk-UA"/>
              </w:rPr>
              <w:t xml:space="preserve">Матеріал установки </w:t>
            </w:r>
          </w:p>
        </w:tc>
        <w:tc>
          <w:tcPr>
            <w:tcW w:w="3053" w:type="dxa"/>
            <w:tcBorders>
              <w:top w:val="single" w:sz="4" w:space="0" w:color="000000"/>
              <w:left w:val="single" w:sz="4" w:space="0" w:color="000000"/>
              <w:bottom w:val="single" w:sz="4" w:space="0" w:color="000000"/>
              <w:right w:val="single" w:sz="4" w:space="0" w:color="000000"/>
            </w:tcBorders>
            <w:vAlign w:val="center"/>
            <w:hideMark/>
          </w:tcPr>
          <w:p w14:paraId="54DEFECD" w14:textId="77777777" w:rsidR="001C2606" w:rsidRPr="001C2606" w:rsidRDefault="001C2606" w:rsidP="001C2606">
            <w:pPr>
              <w:jc w:val="both"/>
              <w:rPr>
                <w:b/>
                <w:bCs/>
                <w:lang w:val="uk-UA"/>
              </w:rPr>
            </w:pPr>
            <w:r w:rsidRPr="001C2606">
              <w:rPr>
                <w:b/>
                <w:bCs/>
                <w:lang w:val="uk-UA"/>
              </w:rPr>
              <w:t>сталь 09Г2С</w:t>
            </w:r>
          </w:p>
        </w:tc>
        <w:tc>
          <w:tcPr>
            <w:tcW w:w="2678" w:type="dxa"/>
            <w:tcBorders>
              <w:top w:val="single" w:sz="4" w:space="0" w:color="000000"/>
              <w:left w:val="single" w:sz="4" w:space="0" w:color="000000"/>
              <w:bottom w:val="single" w:sz="4" w:space="0" w:color="000000"/>
              <w:right w:val="single" w:sz="4" w:space="0" w:color="000000"/>
            </w:tcBorders>
            <w:vAlign w:val="center"/>
            <w:hideMark/>
          </w:tcPr>
          <w:p w14:paraId="09E1DFA9" w14:textId="77777777" w:rsidR="001C2606" w:rsidRPr="001C2606" w:rsidRDefault="001C2606" w:rsidP="001C2606">
            <w:pPr>
              <w:jc w:val="both"/>
              <w:rPr>
                <w:b/>
                <w:bCs/>
                <w:lang w:val="uk-UA"/>
              </w:rPr>
            </w:pPr>
            <w:r w:rsidRPr="001C2606">
              <w:rPr>
                <w:b/>
                <w:bCs/>
                <w:lang w:val="uk-UA"/>
              </w:rPr>
              <w:t> </w:t>
            </w:r>
          </w:p>
        </w:tc>
      </w:tr>
      <w:tr w:rsidR="001C2606" w:rsidRPr="001C2606" w14:paraId="6BD753A3" w14:textId="77777777" w:rsidTr="001C2606">
        <w:trPr>
          <w:tblCellSpacing w:w="0" w:type="dxa"/>
        </w:trPr>
        <w:tc>
          <w:tcPr>
            <w:tcW w:w="3648" w:type="dxa"/>
            <w:tcBorders>
              <w:top w:val="single" w:sz="4" w:space="0" w:color="000000"/>
              <w:left w:val="single" w:sz="4" w:space="0" w:color="000000"/>
              <w:bottom w:val="single" w:sz="4" w:space="0" w:color="000000"/>
              <w:right w:val="single" w:sz="4" w:space="0" w:color="000000"/>
            </w:tcBorders>
            <w:vAlign w:val="center"/>
            <w:hideMark/>
          </w:tcPr>
          <w:p w14:paraId="7F7EFCF8" w14:textId="77777777" w:rsidR="001C2606" w:rsidRPr="001C2606" w:rsidRDefault="001C2606" w:rsidP="001C2606">
            <w:pPr>
              <w:jc w:val="both"/>
              <w:rPr>
                <w:b/>
                <w:bCs/>
                <w:lang w:val="uk-UA"/>
              </w:rPr>
            </w:pPr>
            <w:r w:rsidRPr="001C2606">
              <w:rPr>
                <w:b/>
                <w:bCs/>
                <w:lang w:val="uk-UA"/>
              </w:rPr>
              <w:t>Управління навантажувачом</w:t>
            </w:r>
          </w:p>
        </w:tc>
        <w:tc>
          <w:tcPr>
            <w:tcW w:w="3053" w:type="dxa"/>
            <w:tcBorders>
              <w:top w:val="single" w:sz="4" w:space="0" w:color="000000"/>
              <w:left w:val="single" w:sz="4" w:space="0" w:color="000000"/>
              <w:bottom w:val="single" w:sz="4" w:space="0" w:color="000000"/>
              <w:right w:val="single" w:sz="4" w:space="0" w:color="000000"/>
            </w:tcBorders>
            <w:vAlign w:val="center"/>
            <w:hideMark/>
          </w:tcPr>
          <w:p w14:paraId="45BBA909" w14:textId="77777777" w:rsidR="001C2606" w:rsidRPr="001C2606" w:rsidRDefault="001C2606" w:rsidP="001C2606">
            <w:pPr>
              <w:jc w:val="both"/>
              <w:rPr>
                <w:b/>
                <w:bCs/>
                <w:lang w:val="uk-UA"/>
              </w:rPr>
            </w:pPr>
            <w:r w:rsidRPr="001C2606">
              <w:rPr>
                <w:b/>
                <w:bCs/>
                <w:lang w:val="uk-UA"/>
              </w:rPr>
              <w:t>джойстик</w:t>
            </w:r>
          </w:p>
        </w:tc>
        <w:tc>
          <w:tcPr>
            <w:tcW w:w="2678" w:type="dxa"/>
            <w:tcBorders>
              <w:top w:val="single" w:sz="4" w:space="0" w:color="000000"/>
              <w:left w:val="single" w:sz="4" w:space="0" w:color="000000"/>
              <w:bottom w:val="single" w:sz="4" w:space="0" w:color="000000"/>
              <w:right w:val="single" w:sz="4" w:space="0" w:color="000000"/>
            </w:tcBorders>
            <w:vAlign w:val="center"/>
            <w:hideMark/>
          </w:tcPr>
          <w:p w14:paraId="4B508A52" w14:textId="77777777" w:rsidR="001C2606" w:rsidRPr="001C2606" w:rsidRDefault="001C2606" w:rsidP="001C2606">
            <w:pPr>
              <w:jc w:val="both"/>
              <w:rPr>
                <w:b/>
                <w:bCs/>
                <w:lang w:val="uk-UA"/>
              </w:rPr>
            </w:pPr>
            <w:r w:rsidRPr="001C2606">
              <w:rPr>
                <w:b/>
                <w:bCs/>
                <w:lang w:val="uk-UA"/>
              </w:rPr>
              <w:t> </w:t>
            </w:r>
          </w:p>
        </w:tc>
      </w:tr>
      <w:tr w:rsidR="001C2606" w:rsidRPr="001C2606" w14:paraId="2A7BAA09" w14:textId="77777777" w:rsidTr="001C2606">
        <w:trPr>
          <w:tblCellSpacing w:w="0" w:type="dxa"/>
        </w:trPr>
        <w:tc>
          <w:tcPr>
            <w:tcW w:w="3648" w:type="dxa"/>
            <w:tcBorders>
              <w:top w:val="single" w:sz="4" w:space="0" w:color="000000"/>
              <w:left w:val="single" w:sz="4" w:space="0" w:color="000000"/>
              <w:bottom w:val="single" w:sz="4" w:space="0" w:color="000000"/>
              <w:right w:val="single" w:sz="4" w:space="0" w:color="000000"/>
            </w:tcBorders>
            <w:vAlign w:val="center"/>
            <w:hideMark/>
          </w:tcPr>
          <w:p w14:paraId="3EB08AFA" w14:textId="77777777" w:rsidR="001C2606" w:rsidRPr="001C2606" w:rsidRDefault="001C2606" w:rsidP="001C2606">
            <w:pPr>
              <w:jc w:val="both"/>
              <w:rPr>
                <w:b/>
                <w:bCs/>
                <w:lang w:val="uk-UA"/>
              </w:rPr>
            </w:pPr>
            <w:r w:rsidRPr="001C2606">
              <w:rPr>
                <w:b/>
                <w:bCs/>
                <w:lang w:val="uk-UA"/>
              </w:rPr>
              <w:t>Електричний клапан для управління навісним обладнанням</w:t>
            </w:r>
          </w:p>
        </w:tc>
        <w:tc>
          <w:tcPr>
            <w:tcW w:w="3053" w:type="dxa"/>
            <w:tcBorders>
              <w:top w:val="single" w:sz="4" w:space="0" w:color="000000"/>
              <w:left w:val="single" w:sz="4" w:space="0" w:color="000000"/>
              <w:bottom w:val="single" w:sz="4" w:space="0" w:color="000000"/>
              <w:right w:val="single" w:sz="4" w:space="0" w:color="000000"/>
            </w:tcBorders>
            <w:vAlign w:val="center"/>
            <w:hideMark/>
          </w:tcPr>
          <w:p w14:paraId="15D06EEA" w14:textId="77777777" w:rsidR="001C2606" w:rsidRPr="001C2606" w:rsidRDefault="001C2606" w:rsidP="001C2606">
            <w:pPr>
              <w:jc w:val="both"/>
              <w:rPr>
                <w:b/>
                <w:bCs/>
                <w:lang w:val="uk-UA"/>
              </w:rPr>
            </w:pPr>
            <w:r w:rsidRPr="001C2606">
              <w:rPr>
                <w:b/>
                <w:bCs/>
                <w:lang w:val="uk-UA"/>
              </w:rPr>
              <w:t>наявно</w:t>
            </w:r>
          </w:p>
        </w:tc>
        <w:tc>
          <w:tcPr>
            <w:tcW w:w="2678" w:type="dxa"/>
            <w:tcBorders>
              <w:top w:val="single" w:sz="4" w:space="0" w:color="000000"/>
              <w:left w:val="single" w:sz="4" w:space="0" w:color="000000"/>
              <w:bottom w:val="single" w:sz="4" w:space="0" w:color="000000"/>
              <w:right w:val="single" w:sz="4" w:space="0" w:color="000000"/>
            </w:tcBorders>
            <w:vAlign w:val="center"/>
            <w:hideMark/>
          </w:tcPr>
          <w:p w14:paraId="783BD588" w14:textId="77777777" w:rsidR="001C2606" w:rsidRPr="001C2606" w:rsidRDefault="001C2606" w:rsidP="001C2606">
            <w:pPr>
              <w:jc w:val="both"/>
              <w:rPr>
                <w:b/>
                <w:bCs/>
                <w:lang w:val="uk-UA"/>
              </w:rPr>
            </w:pPr>
            <w:r w:rsidRPr="001C2606">
              <w:rPr>
                <w:b/>
                <w:bCs/>
                <w:lang w:val="uk-UA"/>
              </w:rPr>
              <w:t> </w:t>
            </w:r>
          </w:p>
        </w:tc>
      </w:tr>
      <w:tr w:rsidR="001C2606" w:rsidRPr="001C2606" w14:paraId="6163533A" w14:textId="77777777" w:rsidTr="001C2606">
        <w:trPr>
          <w:tblCellSpacing w:w="0" w:type="dxa"/>
        </w:trPr>
        <w:tc>
          <w:tcPr>
            <w:tcW w:w="3648" w:type="dxa"/>
            <w:tcBorders>
              <w:top w:val="single" w:sz="4" w:space="0" w:color="000000"/>
              <w:left w:val="single" w:sz="4" w:space="0" w:color="000000"/>
              <w:bottom w:val="single" w:sz="4" w:space="0" w:color="000000"/>
              <w:right w:val="single" w:sz="4" w:space="0" w:color="000000"/>
            </w:tcBorders>
            <w:vAlign w:val="center"/>
            <w:hideMark/>
          </w:tcPr>
          <w:p w14:paraId="6536D6D6" w14:textId="77777777" w:rsidR="001C2606" w:rsidRPr="001C2606" w:rsidRDefault="001C2606" w:rsidP="001C2606">
            <w:pPr>
              <w:jc w:val="both"/>
              <w:rPr>
                <w:b/>
                <w:bCs/>
                <w:lang w:val="uk-UA"/>
              </w:rPr>
            </w:pPr>
            <w:r w:rsidRPr="001C2606">
              <w:rPr>
                <w:b/>
                <w:bCs/>
                <w:lang w:val="uk-UA"/>
              </w:rPr>
              <w:t>Конструкційна маса підйомного механізма</w:t>
            </w:r>
          </w:p>
        </w:tc>
        <w:tc>
          <w:tcPr>
            <w:tcW w:w="3053" w:type="dxa"/>
            <w:tcBorders>
              <w:top w:val="single" w:sz="4" w:space="0" w:color="000000"/>
              <w:left w:val="single" w:sz="4" w:space="0" w:color="000000"/>
              <w:bottom w:val="single" w:sz="4" w:space="0" w:color="000000"/>
              <w:right w:val="single" w:sz="4" w:space="0" w:color="000000"/>
            </w:tcBorders>
            <w:vAlign w:val="center"/>
            <w:hideMark/>
          </w:tcPr>
          <w:p w14:paraId="03DCB918" w14:textId="77777777" w:rsidR="001C2606" w:rsidRPr="001C2606" w:rsidRDefault="001C2606" w:rsidP="001C2606">
            <w:pPr>
              <w:jc w:val="both"/>
              <w:rPr>
                <w:b/>
                <w:bCs/>
                <w:lang w:val="uk-UA"/>
              </w:rPr>
            </w:pPr>
            <w:r w:rsidRPr="001C2606">
              <w:rPr>
                <w:b/>
                <w:bCs/>
                <w:lang w:val="uk-UA"/>
              </w:rPr>
              <w:t>не більше 650 кг</w:t>
            </w:r>
          </w:p>
        </w:tc>
        <w:tc>
          <w:tcPr>
            <w:tcW w:w="2678" w:type="dxa"/>
            <w:tcBorders>
              <w:top w:val="single" w:sz="4" w:space="0" w:color="000000"/>
              <w:left w:val="single" w:sz="4" w:space="0" w:color="000000"/>
              <w:bottom w:val="single" w:sz="4" w:space="0" w:color="000000"/>
              <w:right w:val="single" w:sz="4" w:space="0" w:color="000000"/>
            </w:tcBorders>
            <w:vAlign w:val="center"/>
            <w:hideMark/>
          </w:tcPr>
          <w:p w14:paraId="45B59008" w14:textId="77777777" w:rsidR="001C2606" w:rsidRPr="001C2606" w:rsidRDefault="001C2606" w:rsidP="001C2606">
            <w:pPr>
              <w:jc w:val="both"/>
              <w:rPr>
                <w:b/>
                <w:bCs/>
                <w:lang w:val="uk-UA"/>
              </w:rPr>
            </w:pPr>
            <w:r w:rsidRPr="001C2606">
              <w:rPr>
                <w:b/>
                <w:bCs/>
                <w:lang w:val="uk-UA"/>
              </w:rPr>
              <w:t> </w:t>
            </w:r>
          </w:p>
        </w:tc>
      </w:tr>
      <w:tr w:rsidR="001C2606" w:rsidRPr="001C2606" w14:paraId="325907C5" w14:textId="77777777" w:rsidTr="001C2606">
        <w:trPr>
          <w:tblCellSpacing w:w="0" w:type="dxa"/>
        </w:trPr>
        <w:tc>
          <w:tcPr>
            <w:tcW w:w="3648" w:type="dxa"/>
            <w:tcBorders>
              <w:top w:val="single" w:sz="4" w:space="0" w:color="000000"/>
              <w:left w:val="single" w:sz="4" w:space="0" w:color="000000"/>
              <w:bottom w:val="single" w:sz="4" w:space="0" w:color="000000"/>
              <w:right w:val="single" w:sz="4" w:space="0" w:color="000000"/>
            </w:tcBorders>
            <w:vAlign w:val="center"/>
            <w:hideMark/>
          </w:tcPr>
          <w:p w14:paraId="3A7CCD7C" w14:textId="77777777" w:rsidR="001C2606" w:rsidRPr="001C2606" w:rsidRDefault="001C2606" w:rsidP="001C2606">
            <w:pPr>
              <w:jc w:val="both"/>
              <w:rPr>
                <w:b/>
                <w:bCs/>
                <w:lang w:val="uk-UA"/>
              </w:rPr>
            </w:pPr>
            <w:r w:rsidRPr="001C2606">
              <w:rPr>
                <w:b/>
                <w:bCs/>
                <w:lang w:val="uk-UA"/>
              </w:rPr>
              <w:t>Тип кріплення</w:t>
            </w:r>
          </w:p>
        </w:tc>
        <w:tc>
          <w:tcPr>
            <w:tcW w:w="3053" w:type="dxa"/>
            <w:tcBorders>
              <w:top w:val="single" w:sz="4" w:space="0" w:color="000000"/>
              <w:left w:val="single" w:sz="4" w:space="0" w:color="000000"/>
              <w:bottom w:val="single" w:sz="4" w:space="0" w:color="000000"/>
              <w:right w:val="single" w:sz="4" w:space="0" w:color="000000"/>
            </w:tcBorders>
            <w:vAlign w:val="center"/>
            <w:hideMark/>
          </w:tcPr>
          <w:p w14:paraId="60E3D9B9" w14:textId="77777777" w:rsidR="001C2606" w:rsidRPr="001C2606" w:rsidRDefault="001C2606" w:rsidP="001C2606">
            <w:pPr>
              <w:jc w:val="both"/>
              <w:rPr>
                <w:b/>
                <w:bCs/>
                <w:lang w:val="uk-UA"/>
              </w:rPr>
            </w:pPr>
            <w:r w:rsidRPr="001C2606">
              <w:rPr>
                <w:b/>
                <w:bCs/>
                <w:lang w:val="uk-UA"/>
              </w:rPr>
              <w:t>Євро</w:t>
            </w:r>
          </w:p>
        </w:tc>
        <w:tc>
          <w:tcPr>
            <w:tcW w:w="2678" w:type="dxa"/>
            <w:tcBorders>
              <w:top w:val="single" w:sz="4" w:space="0" w:color="000000"/>
              <w:left w:val="single" w:sz="4" w:space="0" w:color="000000"/>
              <w:bottom w:val="single" w:sz="4" w:space="0" w:color="000000"/>
              <w:right w:val="single" w:sz="4" w:space="0" w:color="000000"/>
            </w:tcBorders>
            <w:vAlign w:val="center"/>
            <w:hideMark/>
          </w:tcPr>
          <w:p w14:paraId="20247995" w14:textId="77777777" w:rsidR="001C2606" w:rsidRPr="001C2606" w:rsidRDefault="001C2606" w:rsidP="001C2606">
            <w:pPr>
              <w:jc w:val="both"/>
              <w:rPr>
                <w:b/>
                <w:bCs/>
                <w:lang w:val="uk-UA"/>
              </w:rPr>
            </w:pPr>
            <w:r w:rsidRPr="001C2606">
              <w:rPr>
                <w:b/>
                <w:bCs/>
                <w:lang w:val="uk-UA"/>
              </w:rPr>
              <w:t> </w:t>
            </w:r>
          </w:p>
        </w:tc>
      </w:tr>
      <w:tr w:rsidR="001C2606" w:rsidRPr="001C2606" w14:paraId="4D1A4038" w14:textId="77777777" w:rsidTr="001C2606">
        <w:trPr>
          <w:tblCellSpacing w:w="0" w:type="dxa"/>
        </w:trPr>
        <w:tc>
          <w:tcPr>
            <w:tcW w:w="3648" w:type="dxa"/>
            <w:tcBorders>
              <w:top w:val="single" w:sz="4" w:space="0" w:color="000000"/>
              <w:left w:val="single" w:sz="4" w:space="0" w:color="000000"/>
              <w:bottom w:val="single" w:sz="4" w:space="0" w:color="000000"/>
              <w:right w:val="single" w:sz="4" w:space="0" w:color="000000"/>
            </w:tcBorders>
            <w:vAlign w:val="center"/>
            <w:hideMark/>
          </w:tcPr>
          <w:p w14:paraId="1C8BE4B7" w14:textId="77777777" w:rsidR="001C2606" w:rsidRPr="001C2606" w:rsidRDefault="001C2606" w:rsidP="001C2606">
            <w:pPr>
              <w:jc w:val="both"/>
              <w:rPr>
                <w:b/>
                <w:bCs/>
                <w:lang w:val="uk-UA"/>
              </w:rPr>
            </w:pPr>
            <w:r w:rsidRPr="001C2606">
              <w:rPr>
                <w:b/>
                <w:bCs/>
                <w:lang w:val="uk-UA"/>
              </w:rPr>
              <w:t>Фарбування</w:t>
            </w:r>
          </w:p>
        </w:tc>
        <w:tc>
          <w:tcPr>
            <w:tcW w:w="3053" w:type="dxa"/>
            <w:tcBorders>
              <w:top w:val="single" w:sz="4" w:space="0" w:color="000000"/>
              <w:left w:val="single" w:sz="4" w:space="0" w:color="000000"/>
              <w:bottom w:val="single" w:sz="4" w:space="0" w:color="000000"/>
              <w:right w:val="single" w:sz="4" w:space="0" w:color="000000"/>
            </w:tcBorders>
            <w:vAlign w:val="center"/>
            <w:hideMark/>
          </w:tcPr>
          <w:p w14:paraId="3DD1F348" w14:textId="77777777" w:rsidR="001C2606" w:rsidRPr="001C2606" w:rsidRDefault="001C2606" w:rsidP="001C2606">
            <w:pPr>
              <w:jc w:val="both"/>
              <w:rPr>
                <w:b/>
                <w:bCs/>
                <w:lang w:val="uk-UA"/>
              </w:rPr>
            </w:pPr>
            <w:r w:rsidRPr="001C2606">
              <w:rPr>
                <w:b/>
                <w:bCs/>
                <w:lang w:val="uk-UA"/>
              </w:rPr>
              <w:t>порошкове</w:t>
            </w:r>
          </w:p>
        </w:tc>
        <w:tc>
          <w:tcPr>
            <w:tcW w:w="2678" w:type="dxa"/>
            <w:tcBorders>
              <w:top w:val="single" w:sz="4" w:space="0" w:color="000000"/>
              <w:left w:val="single" w:sz="4" w:space="0" w:color="000000"/>
              <w:bottom w:val="single" w:sz="4" w:space="0" w:color="000000"/>
              <w:right w:val="single" w:sz="4" w:space="0" w:color="000000"/>
            </w:tcBorders>
            <w:vAlign w:val="center"/>
            <w:hideMark/>
          </w:tcPr>
          <w:p w14:paraId="3A6EF0D7" w14:textId="77777777" w:rsidR="001C2606" w:rsidRPr="001C2606" w:rsidRDefault="001C2606" w:rsidP="001C2606">
            <w:pPr>
              <w:jc w:val="both"/>
              <w:rPr>
                <w:b/>
                <w:bCs/>
                <w:lang w:val="uk-UA"/>
              </w:rPr>
            </w:pPr>
            <w:r w:rsidRPr="001C2606">
              <w:rPr>
                <w:b/>
                <w:bCs/>
                <w:lang w:val="uk-UA"/>
              </w:rPr>
              <w:t> </w:t>
            </w:r>
          </w:p>
        </w:tc>
      </w:tr>
      <w:tr w:rsidR="001C2606" w:rsidRPr="001C2606" w14:paraId="4DD72F7E" w14:textId="77777777" w:rsidTr="001C2606">
        <w:trPr>
          <w:tblCellSpacing w:w="0" w:type="dxa"/>
        </w:trPr>
        <w:tc>
          <w:tcPr>
            <w:tcW w:w="3648" w:type="dxa"/>
            <w:tcBorders>
              <w:top w:val="single" w:sz="4" w:space="0" w:color="000000"/>
              <w:left w:val="single" w:sz="4" w:space="0" w:color="000000"/>
              <w:bottom w:val="single" w:sz="4" w:space="0" w:color="000000"/>
              <w:right w:val="single" w:sz="4" w:space="0" w:color="000000"/>
            </w:tcBorders>
            <w:vAlign w:val="center"/>
            <w:hideMark/>
          </w:tcPr>
          <w:p w14:paraId="031E9590" w14:textId="77777777" w:rsidR="001C2606" w:rsidRPr="001C2606" w:rsidRDefault="001C2606" w:rsidP="001C2606">
            <w:pPr>
              <w:jc w:val="both"/>
              <w:rPr>
                <w:b/>
                <w:bCs/>
                <w:lang w:val="uk-UA"/>
              </w:rPr>
            </w:pPr>
            <w:r w:rsidRPr="001C2606">
              <w:rPr>
                <w:b/>
                <w:bCs/>
                <w:lang w:val="uk-UA"/>
              </w:rPr>
              <w:t>Можливість агрегатування із навісним обладнанням:</w:t>
            </w:r>
          </w:p>
        </w:tc>
        <w:tc>
          <w:tcPr>
            <w:tcW w:w="3053" w:type="dxa"/>
            <w:tcBorders>
              <w:top w:val="single" w:sz="4" w:space="0" w:color="000000"/>
              <w:left w:val="single" w:sz="4" w:space="0" w:color="000000"/>
              <w:bottom w:val="single" w:sz="4" w:space="0" w:color="000000"/>
              <w:right w:val="single" w:sz="4" w:space="0" w:color="000000"/>
            </w:tcBorders>
            <w:vAlign w:val="center"/>
            <w:hideMark/>
          </w:tcPr>
          <w:p w14:paraId="475C7A65" w14:textId="77777777" w:rsidR="001C2606" w:rsidRPr="001C2606" w:rsidRDefault="001C2606" w:rsidP="001C2606">
            <w:pPr>
              <w:numPr>
                <w:ilvl w:val="0"/>
                <w:numId w:val="10"/>
              </w:numPr>
              <w:jc w:val="both"/>
              <w:rPr>
                <w:b/>
                <w:bCs/>
                <w:lang w:val="uk-UA"/>
              </w:rPr>
            </w:pPr>
            <w:r w:rsidRPr="001C2606">
              <w:rPr>
                <w:b/>
                <w:bCs/>
                <w:lang w:val="uk-UA"/>
              </w:rPr>
              <w:t>Ківш щелепний</w:t>
            </w:r>
          </w:p>
          <w:p w14:paraId="41D060AA" w14:textId="77777777" w:rsidR="001C2606" w:rsidRPr="001C2606" w:rsidRDefault="001C2606" w:rsidP="001C2606">
            <w:pPr>
              <w:numPr>
                <w:ilvl w:val="0"/>
                <w:numId w:val="10"/>
              </w:numPr>
              <w:jc w:val="both"/>
              <w:rPr>
                <w:b/>
                <w:bCs/>
                <w:lang w:val="uk-UA"/>
              </w:rPr>
            </w:pPr>
            <w:r w:rsidRPr="001C2606">
              <w:rPr>
                <w:b/>
                <w:bCs/>
                <w:lang w:val="uk-UA"/>
              </w:rPr>
              <w:t>Відвал поворотний</w:t>
            </w:r>
          </w:p>
        </w:tc>
        <w:tc>
          <w:tcPr>
            <w:tcW w:w="2678" w:type="dxa"/>
            <w:tcBorders>
              <w:top w:val="single" w:sz="4" w:space="0" w:color="000000"/>
              <w:left w:val="single" w:sz="4" w:space="0" w:color="000000"/>
              <w:bottom w:val="single" w:sz="4" w:space="0" w:color="000000"/>
              <w:right w:val="single" w:sz="4" w:space="0" w:color="000000"/>
            </w:tcBorders>
            <w:vAlign w:val="center"/>
            <w:hideMark/>
          </w:tcPr>
          <w:p w14:paraId="721940C8" w14:textId="77777777" w:rsidR="001C2606" w:rsidRPr="001C2606" w:rsidRDefault="001C2606" w:rsidP="001C2606">
            <w:pPr>
              <w:jc w:val="both"/>
              <w:rPr>
                <w:b/>
                <w:bCs/>
                <w:lang w:val="uk-UA"/>
              </w:rPr>
            </w:pPr>
            <w:r w:rsidRPr="001C2606">
              <w:rPr>
                <w:b/>
                <w:bCs/>
                <w:lang w:val="uk-UA"/>
              </w:rPr>
              <w:t> </w:t>
            </w:r>
          </w:p>
        </w:tc>
      </w:tr>
    </w:tbl>
    <w:p w14:paraId="5345D1E9" w14:textId="77777777" w:rsidR="001C2606" w:rsidRPr="001C2606" w:rsidRDefault="001C2606" w:rsidP="001C2606">
      <w:pPr>
        <w:jc w:val="both"/>
        <w:rPr>
          <w:b/>
          <w:bCs/>
          <w:lang w:val="uk-UA"/>
        </w:rPr>
      </w:pPr>
    </w:p>
    <w:p w14:paraId="3892A904" w14:textId="77777777" w:rsidR="001C2606" w:rsidRPr="001C2606" w:rsidRDefault="001C2606" w:rsidP="001C2606">
      <w:pPr>
        <w:jc w:val="both"/>
        <w:rPr>
          <w:b/>
          <w:bCs/>
          <w:lang w:val="uk-UA"/>
        </w:rPr>
      </w:pPr>
    </w:p>
    <w:p w14:paraId="1F81BE15" w14:textId="77777777" w:rsidR="00CE3898" w:rsidRPr="00CE3898" w:rsidRDefault="00CE3898" w:rsidP="00CE3898">
      <w:pPr>
        <w:jc w:val="both"/>
        <w:rPr>
          <w:bCs/>
          <w:lang w:val="uk-UA"/>
        </w:rPr>
      </w:pPr>
    </w:p>
    <w:bookmarkEnd w:id="0"/>
    <w:p w14:paraId="63F71E0E" w14:textId="77777777" w:rsidR="00A27C43" w:rsidRPr="008E2846" w:rsidRDefault="00A27C43" w:rsidP="000050B2">
      <w:pPr>
        <w:rPr>
          <w:rFonts w:eastAsia="Lucida Sans Unicode"/>
          <w:shd w:val="clear" w:color="auto" w:fill="FFFFFF"/>
          <w:lang w:val="uk-UA" w:eastAsia="en-US" w:bidi="en-US"/>
        </w:rPr>
      </w:pPr>
    </w:p>
    <w:p w14:paraId="1A48F7F3" w14:textId="395B0351" w:rsidR="00882F23" w:rsidRPr="008E2846" w:rsidRDefault="00882F23" w:rsidP="000050B2">
      <w:pPr>
        <w:rPr>
          <w:rFonts w:eastAsia="Lucida Sans Unicode"/>
          <w:shd w:val="clear" w:color="auto" w:fill="FFFFFF"/>
          <w:lang w:eastAsia="en-US" w:bidi="en-US"/>
        </w:rPr>
      </w:pPr>
      <w:r w:rsidRPr="008E2846">
        <w:rPr>
          <w:rFonts w:eastAsia="Lucida Sans Unicode"/>
          <w:shd w:val="clear" w:color="auto" w:fill="FFFFFF"/>
          <w:lang w:eastAsia="en-US" w:bidi="en-US"/>
        </w:rPr>
        <w:t xml:space="preserve">Уповноважена особа   </w:t>
      </w:r>
      <w:r w:rsidR="00237728" w:rsidRPr="008E2846">
        <w:rPr>
          <w:rFonts w:eastAsia="Lucida Sans Unicode"/>
          <w:shd w:val="clear" w:color="auto" w:fill="FFFFFF"/>
          <w:lang w:val="uk-UA" w:eastAsia="en-US" w:bidi="en-US"/>
        </w:rPr>
        <w:t xml:space="preserve">                                                                              </w:t>
      </w:r>
      <w:r w:rsidRPr="008E2846">
        <w:rPr>
          <w:rFonts w:eastAsia="Lucida Sans Unicode"/>
          <w:shd w:val="clear" w:color="auto" w:fill="FFFFFF"/>
          <w:lang w:eastAsia="en-US" w:bidi="en-US"/>
        </w:rPr>
        <w:t xml:space="preserve">       </w:t>
      </w:r>
      <w:r w:rsidR="004C2517" w:rsidRPr="008E2846">
        <w:rPr>
          <w:rFonts w:eastAsia="Lucida Sans Unicode"/>
          <w:shd w:val="clear" w:color="auto" w:fill="FFFFFF"/>
          <w:lang w:val="uk-UA" w:eastAsia="en-US" w:bidi="en-US"/>
        </w:rPr>
        <w:t>Литвин Ю</w:t>
      </w:r>
      <w:r w:rsidR="00A40726" w:rsidRPr="008E2846">
        <w:rPr>
          <w:rFonts w:eastAsia="Lucida Sans Unicode"/>
          <w:shd w:val="clear" w:color="auto" w:fill="FFFFFF"/>
          <w:lang w:eastAsia="en-US" w:bidi="en-US"/>
        </w:rPr>
        <w:t>.</w:t>
      </w:r>
      <w:r w:rsidRPr="008E2846">
        <w:rPr>
          <w:rFonts w:eastAsia="Lucida Sans Unicode"/>
          <w:shd w:val="clear" w:color="auto" w:fill="FFFFFF"/>
          <w:lang w:eastAsia="en-US" w:bidi="en-US"/>
        </w:rPr>
        <w:t xml:space="preserve">                          </w:t>
      </w:r>
    </w:p>
    <w:sectPr w:rsidR="00882F23" w:rsidRPr="008E2846" w:rsidSect="008152AB">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290C1" w14:textId="77777777" w:rsidR="00ED03F3" w:rsidRDefault="00ED03F3" w:rsidP="00E320FE">
      <w:r>
        <w:separator/>
      </w:r>
    </w:p>
  </w:endnote>
  <w:endnote w:type="continuationSeparator" w:id="0">
    <w:p w14:paraId="22CACF6A" w14:textId="77777777" w:rsidR="00ED03F3" w:rsidRDefault="00ED03F3" w:rsidP="00E3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Journal">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C0FF1" w14:textId="77777777" w:rsidR="00ED03F3" w:rsidRDefault="00ED03F3" w:rsidP="00E320FE">
      <w:r>
        <w:separator/>
      </w:r>
    </w:p>
  </w:footnote>
  <w:footnote w:type="continuationSeparator" w:id="0">
    <w:p w14:paraId="73887970" w14:textId="77777777" w:rsidR="00ED03F3" w:rsidRDefault="00ED03F3" w:rsidP="00E32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63B93"/>
    <w:multiLevelType w:val="hybridMultilevel"/>
    <w:tmpl w:val="5CFEF9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E214DB"/>
    <w:multiLevelType w:val="hybridMultilevel"/>
    <w:tmpl w:val="E80CCA6C"/>
    <w:lvl w:ilvl="0" w:tplc="80A0E76E">
      <w:start w:val="2"/>
      <w:numFmt w:val="bullet"/>
      <w:lvlText w:val="-"/>
      <w:lvlJc w:val="left"/>
      <w:pPr>
        <w:ind w:left="502" w:hanging="360"/>
      </w:pPr>
      <w:rPr>
        <w:rFonts w:ascii="Times New Roman" w:eastAsia="Times New Roman" w:hAnsi="Times New Roman" w:hint="default"/>
      </w:rPr>
    </w:lvl>
    <w:lvl w:ilvl="1" w:tplc="04220003" w:tentative="1">
      <w:start w:val="1"/>
      <w:numFmt w:val="bullet"/>
      <w:lvlText w:val="o"/>
      <w:lvlJc w:val="left"/>
      <w:pPr>
        <w:ind w:left="1222" w:hanging="360"/>
      </w:pPr>
      <w:rPr>
        <w:rFonts w:ascii="Courier New" w:hAnsi="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 w15:restartNumberingAfterBreak="0">
    <w:nsid w:val="24A05025"/>
    <w:multiLevelType w:val="hybridMultilevel"/>
    <w:tmpl w:val="619C2788"/>
    <w:lvl w:ilvl="0" w:tplc="1EA63D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DA33E5"/>
    <w:multiLevelType w:val="multilevel"/>
    <w:tmpl w:val="4786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ED1817"/>
    <w:multiLevelType w:val="hybridMultilevel"/>
    <w:tmpl w:val="6D70E3FA"/>
    <w:lvl w:ilvl="0" w:tplc="B3D8DC4E">
      <w:start w:val="1"/>
      <w:numFmt w:val="decimal"/>
      <w:lvlText w:val="%1."/>
      <w:lvlJc w:val="left"/>
      <w:pPr>
        <w:ind w:left="720"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B7F7B88"/>
    <w:multiLevelType w:val="hybridMultilevel"/>
    <w:tmpl w:val="3FB6AF26"/>
    <w:lvl w:ilvl="0" w:tplc="5A8033CA">
      <w:start w:val="14"/>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6" w15:restartNumberingAfterBreak="0">
    <w:nsid w:val="5D19502C"/>
    <w:multiLevelType w:val="multilevel"/>
    <w:tmpl w:val="2542D528"/>
    <w:styleLink w:val="WWNum1"/>
    <w:lvl w:ilvl="0">
      <w:start w:val="1"/>
      <w:numFmt w:val="decimal"/>
      <w:lvlText w:val="%1."/>
      <w:lvlJc w:val="left"/>
      <w:pPr>
        <w:ind w:left="2880" w:hanging="360"/>
      </w:pPr>
    </w:lvl>
    <w:lvl w:ilvl="1">
      <w:start w:val="1"/>
      <w:numFmt w:val="none"/>
      <w:lvlText w:val="%2​"/>
      <w:lvlJc w:val="left"/>
      <w:pPr>
        <w:ind w:left="0" w:firstLine="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7" w15:restartNumberingAfterBreak="0">
    <w:nsid w:val="64364A52"/>
    <w:multiLevelType w:val="multilevel"/>
    <w:tmpl w:val="F1DAFBF2"/>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8" w15:restartNumberingAfterBreak="0">
    <w:nsid w:val="6FF2692A"/>
    <w:multiLevelType w:val="multilevel"/>
    <w:tmpl w:val="37E494C0"/>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2146770610">
    <w:abstractNumId w:val="1"/>
  </w:num>
  <w:num w:numId="2" w16cid:durableId="1644654327">
    <w:abstractNumId w:val="7"/>
  </w:num>
  <w:num w:numId="3" w16cid:durableId="697004206">
    <w:abstractNumId w:val="5"/>
  </w:num>
  <w:num w:numId="4" w16cid:durableId="1718818214">
    <w:abstractNumId w:val="2"/>
  </w:num>
  <w:num w:numId="5" w16cid:durableId="116877344">
    <w:abstractNumId w:val="8"/>
  </w:num>
  <w:num w:numId="6" w16cid:durableId="1690308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2741509">
    <w:abstractNumId w:val="6"/>
  </w:num>
  <w:num w:numId="8" w16cid:durableId="1289896115">
    <w:abstractNumId w:val="6"/>
    <w:lvlOverride w:ilvl="0">
      <w:startOverride w:val="1"/>
      <w:lvl w:ilvl="0">
        <w:start w:val="1"/>
        <w:numFmt w:val="decimal"/>
        <w:lvlText w:val=""/>
        <w:lvlJc w:val="left"/>
        <w:pPr>
          <w:ind w:left="0" w:firstLine="0"/>
        </w:pPr>
      </w:lvl>
    </w:lvlOverride>
    <w:lvlOverride w:ilvl="1">
      <w:startOverride w:val="1"/>
      <w:lvl w:ilvl="1">
        <w:start w:val="1"/>
        <w:numFmt w:val="decimal"/>
        <w:lvlText w:val=""/>
        <w:lvlJc w:val="left"/>
        <w:pPr>
          <w:ind w:left="0" w:firstLine="0"/>
        </w:pPr>
      </w:lvl>
    </w:lvlOverride>
    <w:lvlOverride w:ilvl="2">
      <w:startOverride w:val="1"/>
      <w:lvl w:ilvl="2">
        <w:start w:val="1"/>
        <w:numFmt w:val="decimal"/>
        <w:lvlText w:val=""/>
        <w:lvlJc w:val="left"/>
        <w:pPr>
          <w:ind w:left="0" w:firstLine="0"/>
        </w:pPr>
      </w:lvl>
    </w:lvlOverride>
    <w:lvlOverride w:ilvl="3">
      <w:startOverride w:val="1"/>
      <w:lvl w:ilvl="3">
        <w:start w:val="1"/>
        <w:numFmt w:val="decimal"/>
        <w:lvlText w:val=""/>
        <w:lvlJc w:val="left"/>
        <w:pPr>
          <w:ind w:left="0" w:firstLine="0"/>
        </w:pPr>
      </w:lvl>
    </w:lvlOverride>
    <w:lvlOverride w:ilvl="4">
      <w:startOverride w:val="1"/>
      <w:lvl w:ilvl="4">
        <w:start w:val="1"/>
        <w:numFmt w:val="decimal"/>
        <w:lvlText w:val=""/>
        <w:lvlJc w:val="left"/>
        <w:pPr>
          <w:ind w:left="0" w:firstLine="0"/>
        </w:pPr>
      </w:lvl>
    </w:lvlOverride>
    <w:lvlOverride w:ilvl="5">
      <w:startOverride w:val="1"/>
      <w:lvl w:ilvl="5">
        <w:start w:val="1"/>
        <w:numFmt w:val="decimal"/>
        <w:lvlText w:val=""/>
        <w:lvlJc w:val="left"/>
        <w:pPr>
          <w:ind w:left="0" w:firstLine="0"/>
        </w:pPr>
      </w:lvl>
    </w:lvlOverride>
    <w:lvlOverride w:ilvl="6">
      <w:startOverride w:val="1"/>
      <w:lvl w:ilvl="6">
        <w:start w:val="1"/>
        <w:numFmt w:val="decimal"/>
        <w:lvlText w:val="%7."/>
        <w:lvlJc w:val="left"/>
        <w:pPr>
          <w:ind w:left="7200" w:hanging="360"/>
        </w:pPr>
        <w:rPr>
          <w:b w:val="0"/>
        </w:r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16cid:durableId="1271278737">
    <w:abstractNumId w:val="0"/>
  </w:num>
  <w:num w:numId="10" w16cid:durableId="1339381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196"/>
    <w:rsid w:val="000050B2"/>
    <w:rsid w:val="00015C03"/>
    <w:rsid w:val="00016D0E"/>
    <w:rsid w:val="00017768"/>
    <w:rsid w:val="000202D9"/>
    <w:rsid w:val="000228B3"/>
    <w:rsid w:val="00023ADF"/>
    <w:rsid w:val="0003078B"/>
    <w:rsid w:val="00046721"/>
    <w:rsid w:val="0005250F"/>
    <w:rsid w:val="000606B7"/>
    <w:rsid w:val="000637A6"/>
    <w:rsid w:val="00106896"/>
    <w:rsid w:val="00122174"/>
    <w:rsid w:val="0012631F"/>
    <w:rsid w:val="00131E25"/>
    <w:rsid w:val="0013620E"/>
    <w:rsid w:val="001407FD"/>
    <w:rsid w:val="001429D3"/>
    <w:rsid w:val="0014439D"/>
    <w:rsid w:val="001660C6"/>
    <w:rsid w:val="001735FC"/>
    <w:rsid w:val="00176804"/>
    <w:rsid w:val="001827CE"/>
    <w:rsid w:val="001877A6"/>
    <w:rsid w:val="00193BA5"/>
    <w:rsid w:val="00195593"/>
    <w:rsid w:val="001A0968"/>
    <w:rsid w:val="001A4D87"/>
    <w:rsid w:val="001B13F9"/>
    <w:rsid w:val="001B708B"/>
    <w:rsid w:val="001C2606"/>
    <w:rsid w:val="001D71C0"/>
    <w:rsid w:val="001E3C56"/>
    <w:rsid w:val="002123EF"/>
    <w:rsid w:val="00217850"/>
    <w:rsid w:val="00221F8D"/>
    <w:rsid w:val="00226B20"/>
    <w:rsid w:val="00235461"/>
    <w:rsid w:val="00237728"/>
    <w:rsid w:val="0024308D"/>
    <w:rsid w:val="00245DC5"/>
    <w:rsid w:val="002533AC"/>
    <w:rsid w:val="002663D6"/>
    <w:rsid w:val="002701FE"/>
    <w:rsid w:val="002727B6"/>
    <w:rsid w:val="00272E28"/>
    <w:rsid w:val="002739A1"/>
    <w:rsid w:val="0028345C"/>
    <w:rsid w:val="00284C22"/>
    <w:rsid w:val="002B0467"/>
    <w:rsid w:val="002C3E16"/>
    <w:rsid w:val="002C5D73"/>
    <w:rsid w:val="002F3010"/>
    <w:rsid w:val="002F304E"/>
    <w:rsid w:val="002F4696"/>
    <w:rsid w:val="002F6C67"/>
    <w:rsid w:val="0030229F"/>
    <w:rsid w:val="003120F5"/>
    <w:rsid w:val="00314827"/>
    <w:rsid w:val="00332974"/>
    <w:rsid w:val="00336344"/>
    <w:rsid w:val="00352591"/>
    <w:rsid w:val="003526FE"/>
    <w:rsid w:val="00356910"/>
    <w:rsid w:val="00356A86"/>
    <w:rsid w:val="00363429"/>
    <w:rsid w:val="00376EB0"/>
    <w:rsid w:val="00380E2F"/>
    <w:rsid w:val="0039581D"/>
    <w:rsid w:val="00395956"/>
    <w:rsid w:val="003C243E"/>
    <w:rsid w:val="003D1ECB"/>
    <w:rsid w:val="003E1A24"/>
    <w:rsid w:val="00404CB0"/>
    <w:rsid w:val="0040749E"/>
    <w:rsid w:val="0041460E"/>
    <w:rsid w:val="00416624"/>
    <w:rsid w:val="004201CB"/>
    <w:rsid w:val="00441302"/>
    <w:rsid w:val="004473DF"/>
    <w:rsid w:val="0045343A"/>
    <w:rsid w:val="00476A92"/>
    <w:rsid w:val="00487D08"/>
    <w:rsid w:val="004913CC"/>
    <w:rsid w:val="004B4295"/>
    <w:rsid w:val="004B4468"/>
    <w:rsid w:val="004B5E9B"/>
    <w:rsid w:val="004C21C5"/>
    <w:rsid w:val="004C2517"/>
    <w:rsid w:val="004C6D6B"/>
    <w:rsid w:val="004F08C5"/>
    <w:rsid w:val="004F16AA"/>
    <w:rsid w:val="00506177"/>
    <w:rsid w:val="00526A3E"/>
    <w:rsid w:val="0055798F"/>
    <w:rsid w:val="00564D5A"/>
    <w:rsid w:val="0056676E"/>
    <w:rsid w:val="00595A12"/>
    <w:rsid w:val="005B7FC2"/>
    <w:rsid w:val="005D261E"/>
    <w:rsid w:val="005D304B"/>
    <w:rsid w:val="005E183E"/>
    <w:rsid w:val="005F5E60"/>
    <w:rsid w:val="005F6827"/>
    <w:rsid w:val="005F79A1"/>
    <w:rsid w:val="00601E98"/>
    <w:rsid w:val="00604D59"/>
    <w:rsid w:val="00606A1E"/>
    <w:rsid w:val="00613196"/>
    <w:rsid w:val="00633B82"/>
    <w:rsid w:val="00672F84"/>
    <w:rsid w:val="006771B4"/>
    <w:rsid w:val="00685810"/>
    <w:rsid w:val="0069167D"/>
    <w:rsid w:val="00693DEC"/>
    <w:rsid w:val="006A2A6B"/>
    <w:rsid w:val="006A4470"/>
    <w:rsid w:val="006A5396"/>
    <w:rsid w:val="006D7E38"/>
    <w:rsid w:val="006E4D3F"/>
    <w:rsid w:val="007004F6"/>
    <w:rsid w:val="00721A9D"/>
    <w:rsid w:val="007265BE"/>
    <w:rsid w:val="00756D5B"/>
    <w:rsid w:val="00760DE6"/>
    <w:rsid w:val="00786C7C"/>
    <w:rsid w:val="0079504E"/>
    <w:rsid w:val="0079602C"/>
    <w:rsid w:val="00796998"/>
    <w:rsid w:val="007A1224"/>
    <w:rsid w:val="007C3B88"/>
    <w:rsid w:val="007D0E6E"/>
    <w:rsid w:val="007D2639"/>
    <w:rsid w:val="007D42BB"/>
    <w:rsid w:val="007E6C2A"/>
    <w:rsid w:val="007F2875"/>
    <w:rsid w:val="007F300D"/>
    <w:rsid w:val="007F3935"/>
    <w:rsid w:val="008111F2"/>
    <w:rsid w:val="008152AB"/>
    <w:rsid w:val="008178D3"/>
    <w:rsid w:val="00822D66"/>
    <w:rsid w:val="00832E76"/>
    <w:rsid w:val="0083372E"/>
    <w:rsid w:val="00846A03"/>
    <w:rsid w:val="008532E2"/>
    <w:rsid w:val="00860F67"/>
    <w:rsid w:val="008628CE"/>
    <w:rsid w:val="00882F23"/>
    <w:rsid w:val="00884568"/>
    <w:rsid w:val="008854AD"/>
    <w:rsid w:val="008A057F"/>
    <w:rsid w:val="008A5030"/>
    <w:rsid w:val="008C28E3"/>
    <w:rsid w:val="008D1C64"/>
    <w:rsid w:val="008E1885"/>
    <w:rsid w:val="008E2846"/>
    <w:rsid w:val="008F6E00"/>
    <w:rsid w:val="0090343B"/>
    <w:rsid w:val="00905CE1"/>
    <w:rsid w:val="009174B2"/>
    <w:rsid w:val="00920F66"/>
    <w:rsid w:val="00922E7B"/>
    <w:rsid w:val="00923C6B"/>
    <w:rsid w:val="00924FF8"/>
    <w:rsid w:val="009350C8"/>
    <w:rsid w:val="00937F6D"/>
    <w:rsid w:val="00941723"/>
    <w:rsid w:val="00947244"/>
    <w:rsid w:val="009477E6"/>
    <w:rsid w:val="00951863"/>
    <w:rsid w:val="00964EC0"/>
    <w:rsid w:val="00967DDA"/>
    <w:rsid w:val="0097220C"/>
    <w:rsid w:val="0097256F"/>
    <w:rsid w:val="009764C0"/>
    <w:rsid w:val="00986D0C"/>
    <w:rsid w:val="00994848"/>
    <w:rsid w:val="009A43D4"/>
    <w:rsid w:val="009E1939"/>
    <w:rsid w:val="009E239A"/>
    <w:rsid w:val="009E3C75"/>
    <w:rsid w:val="009E7E2E"/>
    <w:rsid w:val="009F32C1"/>
    <w:rsid w:val="00A24F7D"/>
    <w:rsid w:val="00A2773A"/>
    <w:rsid w:val="00A27C43"/>
    <w:rsid w:val="00A32E81"/>
    <w:rsid w:val="00A36DB2"/>
    <w:rsid w:val="00A40726"/>
    <w:rsid w:val="00A44233"/>
    <w:rsid w:val="00A62AD6"/>
    <w:rsid w:val="00A728CE"/>
    <w:rsid w:val="00AA3DA7"/>
    <w:rsid w:val="00AB54B9"/>
    <w:rsid w:val="00AB749D"/>
    <w:rsid w:val="00AD131D"/>
    <w:rsid w:val="00AD57FD"/>
    <w:rsid w:val="00AE11DD"/>
    <w:rsid w:val="00AE3C76"/>
    <w:rsid w:val="00AF197E"/>
    <w:rsid w:val="00B07996"/>
    <w:rsid w:val="00B37E5B"/>
    <w:rsid w:val="00B50DBA"/>
    <w:rsid w:val="00B562CD"/>
    <w:rsid w:val="00B6339E"/>
    <w:rsid w:val="00B70288"/>
    <w:rsid w:val="00B70EB1"/>
    <w:rsid w:val="00B72F16"/>
    <w:rsid w:val="00B763AE"/>
    <w:rsid w:val="00B840FD"/>
    <w:rsid w:val="00BA1D6F"/>
    <w:rsid w:val="00BA4B07"/>
    <w:rsid w:val="00BB1B57"/>
    <w:rsid w:val="00BC36B6"/>
    <w:rsid w:val="00BD0A3D"/>
    <w:rsid w:val="00BE4670"/>
    <w:rsid w:val="00BE5D29"/>
    <w:rsid w:val="00BE7915"/>
    <w:rsid w:val="00BF4D1E"/>
    <w:rsid w:val="00C0414A"/>
    <w:rsid w:val="00C136BB"/>
    <w:rsid w:val="00C42B0C"/>
    <w:rsid w:val="00C57ED4"/>
    <w:rsid w:val="00C71B65"/>
    <w:rsid w:val="00C83531"/>
    <w:rsid w:val="00C84C23"/>
    <w:rsid w:val="00C952D7"/>
    <w:rsid w:val="00CA0E21"/>
    <w:rsid w:val="00CB360B"/>
    <w:rsid w:val="00CC4D0A"/>
    <w:rsid w:val="00CC70AD"/>
    <w:rsid w:val="00CD3320"/>
    <w:rsid w:val="00CE3898"/>
    <w:rsid w:val="00D25134"/>
    <w:rsid w:val="00D347D5"/>
    <w:rsid w:val="00D51FE8"/>
    <w:rsid w:val="00D54ED6"/>
    <w:rsid w:val="00D76610"/>
    <w:rsid w:val="00D771DE"/>
    <w:rsid w:val="00D83C9E"/>
    <w:rsid w:val="00D9788E"/>
    <w:rsid w:val="00DA176B"/>
    <w:rsid w:val="00DC171E"/>
    <w:rsid w:val="00DC3D74"/>
    <w:rsid w:val="00DC6B47"/>
    <w:rsid w:val="00DD17FE"/>
    <w:rsid w:val="00DD3FD9"/>
    <w:rsid w:val="00DE43DB"/>
    <w:rsid w:val="00DE611C"/>
    <w:rsid w:val="00DF27C7"/>
    <w:rsid w:val="00E02795"/>
    <w:rsid w:val="00E320FE"/>
    <w:rsid w:val="00E35061"/>
    <w:rsid w:val="00E35DCB"/>
    <w:rsid w:val="00E36B29"/>
    <w:rsid w:val="00E43E7C"/>
    <w:rsid w:val="00E77C0D"/>
    <w:rsid w:val="00E8122E"/>
    <w:rsid w:val="00E9679F"/>
    <w:rsid w:val="00EC070A"/>
    <w:rsid w:val="00EC422B"/>
    <w:rsid w:val="00ED03F3"/>
    <w:rsid w:val="00ED2266"/>
    <w:rsid w:val="00EF5E64"/>
    <w:rsid w:val="00F000D2"/>
    <w:rsid w:val="00F15880"/>
    <w:rsid w:val="00F17011"/>
    <w:rsid w:val="00F45BF0"/>
    <w:rsid w:val="00F54466"/>
    <w:rsid w:val="00F677F1"/>
    <w:rsid w:val="00F7272D"/>
    <w:rsid w:val="00F776DE"/>
    <w:rsid w:val="00F826EA"/>
    <w:rsid w:val="00FA2E17"/>
    <w:rsid w:val="00FA4A69"/>
    <w:rsid w:val="00FB0497"/>
    <w:rsid w:val="00FB0C49"/>
    <w:rsid w:val="00FB5A5D"/>
    <w:rsid w:val="00FB5B75"/>
    <w:rsid w:val="00FB66BF"/>
    <w:rsid w:val="00FE647D"/>
    <w:rsid w:val="00FF66A6"/>
    <w:rsid w:val="00FF6F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FA64"/>
  <w15:docId w15:val="{A3796FB9-3582-4867-A358-D04F9B96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3196"/>
    <w:rPr>
      <w:sz w:val="24"/>
      <w:szCs w:val="24"/>
    </w:rPr>
  </w:style>
  <w:style w:type="paragraph" w:styleId="1">
    <w:name w:val="heading 1"/>
    <w:basedOn w:val="a"/>
    <w:next w:val="a"/>
    <w:link w:val="10"/>
    <w:uiPriority w:val="9"/>
    <w:qFormat/>
    <w:rsid w:val="009E3C75"/>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C75"/>
    <w:rPr>
      <w:rFonts w:asciiTheme="majorHAnsi" w:eastAsiaTheme="majorEastAsia" w:hAnsiTheme="majorHAnsi" w:cstheme="majorBidi"/>
      <w:b/>
      <w:bCs/>
      <w:kern w:val="32"/>
      <w:sz w:val="32"/>
      <w:szCs w:val="32"/>
    </w:rPr>
  </w:style>
  <w:style w:type="paragraph" w:styleId="a3">
    <w:name w:val="Title"/>
    <w:basedOn w:val="a"/>
    <w:next w:val="a"/>
    <w:link w:val="a4"/>
    <w:uiPriority w:val="10"/>
    <w:qFormat/>
    <w:rsid w:val="009E3C75"/>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 Знак"/>
    <w:basedOn w:val="a0"/>
    <w:link w:val="a3"/>
    <w:uiPriority w:val="10"/>
    <w:rsid w:val="009E3C75"/>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9E3C75"/>
    <w:pPr>
      <w:spacing w:after="60"/>
      <w:jc w:val="center"/>
      <w:outlineLvl w:val="1"/>
    </w:pPr>
    <w:rPr>
      <w:rFonts w:asciiTheme="majorHAnsi" w:eastAsiaTheme="majorEastAsia" w:hAnsiTheme="majorHAnsi" w:cstheme="majorBidi"/>
    </w:rPr>
  </w:style>
  <w:style w:type="character" w:customStyle="1" w:styleId="a6">
    <w:name w:val="Підзаголовок Знак"/>
    <w:basedOn w:val="a0"/>
    <w:link w:val="a5"/>
    <w:uiPriority w:val="11"/>
    <w:rsid w:val="009E3C75"/>
    <w:rPr>
      <w:rFonts w:asciiTheme="majorHAnsi" w:eastAsiaTheme="majorEastAsia" w:hAnsiTheme="majorHAnsi" w:cstheme="majorBidi"/>
      <w:sz w:val="24"/>
      <w:szCs w:val="24"/>
    </w:rPr>
  </w:style>
  <w:style w:type="character" w:styleId="a7">
    <w:name w:val="Emphasis"/>
    <w:basedOn w:val="a0"/>
    <w:uiPriority w:val="20"/>
    <w:qFormat/>
    <w:rsid w:val="009E3C75"/>
    <w:rPr>
      <w:i/>
      <w:iCs/>
    </w:rPr>
  </w:style>
  <w:style w:type="paragraph" w:styleId="a8">
    <w:name w:val="No Spacing"/>
    <w:link w:val="a9"/>
    <w:uiPriority w:val="1"/>
    <w:qFormat/>
    <w:rsid w:val="009E3C75"/>
    <w:rPr>
      <w:sz w:val="24"/>
      <w:szCs w:val="24"/>
    </w:rPr>
  </w:style>
  <w:style w:type="character" w:styleId="aa">
    <w:name w:val="Subtle Emphasis"/>
    <w:basedOn w:val="a0"/>
    <w:uiPriority w:val="19"/>
    <w:qFormat/>
    <w:rsid w:val="009E3C75"/>
    <w:rPr>
      <w:i/>
      <w:iCs/>
      <w:color w:val="808080" w:themeColor="text1" w:themeTint="7F"/>
    </w:rPr>
  </w:style>
  <w:style w:type="character" w:styleId="ab">
    <w:name w:val="Intense Emphasis"/>
    <w:basedOn w:val="a0"/>
    <w:uiPriority w:val="21"/>
    <w:qFormat/>
    <w:rsid w:val="009E3C75"/>
    <w:rPr>
      <w:b/>
      <w:bCs/>
      <w:i/>
      <w:iCs/>
      <w:color w:val="4F81BD" w:themeColor="accent1"/>
    </w:rPr>
  </w:style>
  <w:style w:type="character" w:styleId="ac">
    <w:name w:val="Hyperlink"/>
    <w:basedOn w:val="a0"/>
    <w:uiPriority w:val="99"/>
    <w:unhideWhenUsed/>
    <w:rsid w:val="00613196"/>
    <w:rPr>
      <w:color w:val="0000FF"/>
      <w:u w:val="single"/>
    </w:rPr>
  </w:style>
  <w:style w:type="table" w:styleId="ad">
    <w:name w:val="Table Grid"/>
    <w:basedOn w:val="a1"/>
    <w:uiPriority w:val="39"/>
    <w:rsid w:val="00613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header"/>
    <w:basedOn w:val="a"/>
    <w:link w:val="af"/>
    <w:uiPriority w:val="99"/>
    <w:unhideWhenUsed/>
    <w:rsid w:val="00E320FE"/>
    <w:pPr>
      <w:tabs>
        <w:tab w:val="center" w:pos="4677"/>
        <w:tab w:val="right" w:pos="9355"/>
      </w:tabs>
    </w:pPr>
  </w:style>
  <w:style w:type="character" w:customStyle="1" w:styleId="af">
    <w:name w:val="Верхній колонтитул Знак"/>
    <w:basedOn w:val="a0"/>
    <w:link w:val="ae"/>
    <w:uiPriority w:val="99"/>
    <w:rsid w:val="00E320FE"/>
    <w:rPr>
      <w:sz w:val="24"/>
      <w:szCs w:val="24"/>
    </w:rPr>
  </w:style>
  <w:style w:type="paragraph" w:styleId="af0">
    <w:name w:val="footer"/>
    <w:basedOn w:val="a"/>
    <w:link w:val="af1"/>
    <w:uiPriority w:val="99"/>
    <w:semiHidden/>
    <w:unhideWhenUsed/>
    <w:rsid w:val="00E320FE"/>
    <w:pPr>
      <w:tabs>
        <w:tab w:val="center" w:pos="4677"/>
        <w:tab w:val="right" w:pos="9355"/>
      </w:tabs>
    </w:pPr>
  </w:style>
  <w:style w:type="character" w:customStyle="1" w:styleId="af1">
    <w:name w:val="Нижній колонтитул Знак"/>
    <w:basedOn w:val="a0"/>
    <w:link w:val="af0"/>
    <w:uiPriority w:val="99"/>
    <w:semiHidden/>
    <w:rsid w:val="00E320FE"/>
    <w:rPr>
      <w:sz w:val="24"/>
      <w:szCs w:val="24"/>
    </w:rPr>
  </w:style>
  <w:style w:type="paragraph" w:customStyle="1" w:styleId="rvps6">
    <w:name w:val="rvps6"/>
    <w:basedOn w:val="a"/>
    <w:rsid w:val="00BB1B57"/>
    <w:pPr>
      <w:spacing w:before="100" w:beforeAutospacing="1" w:after="100" w:afterAutospacing="1"/>
    </w:p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2"/>
    <w:basedOn w:val="a"/>
    <w:link w:val="af3"/>
    <w:uiPriority w:val="99"/>
    <w:qFormat/>
    <w:rsid w:val="00BB1B57"/>
    <w:pPr>
      <w:spacing w:before="100" w:beforeAutospacing="1" w:after="100" w:afterAutospacing="1"/>
    </w:pPr>
    <w:rPr>
      <w:rFonts w:ascii="Calibri" w:hAnsi="Calibri"/>
      <w:lang w:val="uk-UA" w:eastAsia="uk-UA"/>
    </w:rPr>
  </w:style>
  <w:style w:type="character" w:customStyle="1" w:styleId="af3">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uiPriority w:val="99"/>
    <w:locked/>
    <w:rsid w:val="00BB1B57"/>
    <w:rPr>
      <w:rFonts w:ascii="Calibri" w:hAnsi="Calibri"/>
      <w:sz w:val="24"/>
      <w:szCs w:val="24"/>
      <w:lang w:val="uk-UA" w:eastAsia="uk-UA"/>
    </w:rPr>
  </w:style>
  <w:style w:type="character" w:customStyle="1" w:styleId="green">
    <w:name w:val="green"/>
    <w:basedOn w:val="a0"/>
    <w:rsid w:val="009E7E2E"/>
  </w:style>
  <w:style w:type="paragraph" w:customStyle="1" w:styleId="rvps2">
    <w:name w:val="rvps2"/>
    <w:basedOn w:val="a"/>
    <w:rsid w:val="00195593"/>
    <w:pPr>
      <w:spacing w:before="100" w:beforeAutospacing="1" w:after="100" w:afterAutospacing="1"/>
    </w:pPr>
    <w:rPr>
      <w:rFonts w:ascii="Calibri" w:hAnsi="Calibri"/>
    </w:rPr>
  </w:style>
  <w:style w:type="character" w:customStyle="1" w:styleId="rvts23">
    <w:name w:val="rvts23"/>
    <w:basedOn w:val="a0"/>
    <w:rsid w:val="00BC36B6"/>
  </w:style>
  <w:style w:type="paragraph" w:customStyle="1" w:styleId="11">
    <w:name w:val="Абзац списку1"/>
    <w:basedOn w:val="a"/>
    <w:uiPriority w:val="99"/>
    <w:qFormat/>
    <w:rsid w:val="00DC6B47"/>
    <w:pPr>
      <w:spacing w:after="200"/>
      <w:ind w:left="720"/>
      <w:contextualSpacing/>
    </w:pPr>
    <w:rPr>
      <w:sz w:val="22"/>
      <w:szCs w:val="22"/>
      <w:lang w:val="uk-UA" w:eastAsia="en-US"/>
    </w:rPr>
  </w:style>
  <w:style w:type="paragraph" w:styleId="af4">
    <w:name w:val="List Paragraph"/>
    <w:basedOn w:val="a"/>
    <w:link w:val="af5"/>
    <w:uiPriority w:val="34"/>
    <w:qFormat/>
    <w:rsid w:val="00DC6B47"/>
    <w:pPr>
      <w:spacing w:after="200" w:line="276" w:lineRule="auto"/>
      <w:ind w:left="720"/>
      <w:contextualSpacing/>
    </w:pPr>
    <w:rPr>
      <w:rFonts w:ascii="Calibri" w:eastAsia="Calibri" w:hAnsi="Calibri"/>
      <w:sz w:val="22"/>
      <w:szCs w:val="22"/>
      <w:lang w:val="uk-UA" w:eastAsia="en-US"/>
    </w:rPr>
  </w:style>
  <w:style w:type="character" w:customStyle="1" w:styleId="af5">
    <w:name w:val="Абзац списку Знак"/>
    <w:link w:val="af4"/>
    <w:uiPriority w:val="34"/>
    <w:locked/>
    <w:rsid w:val="00DC6B47"/>
    <w:rPr>
      <w:rFonts w:ascii="Calibri" w:eastAsia="Calibri" w:hAnsi="Calibri"/>
      <w:sz w:val="22"/>
      <w:szCs w:val="22"/>
      <w:lang w:val="uk-UA" w:eastAsia="en-US"/>
    </w:rPr>
  </w:style>
  <w:style w:type="character" w:customStyle="1" w:styleId="js-apiid">
    <w:name w:val="js-apiid"/>
    <w:basedOn w:val="a0"/>
    <w:rsid w:val="00601E98"/>
  </w:style>
  <w:style w:type="paragraph" w:customStyle="1" w:styleId="Standard">
    <w:name w:val="Standard"/>
    <w:rsid w:val="00017768"/>
    <w:pPr>
      <w:suppressAutoHyphens/>
      <w:autoSpaceDN w:val="0"/>
      <w:textAlignment w:val="baseline"/>
    </w:pPr>
    <w:rPr>
      <w:rFonts w:ascii="Liberation Serif" w:eastAsia="SimSun" w:hAnsi="Liberation Serif" w:cs="Mangal"/>
      <w:kern w:val="3"/>
      <w:sz w:val="24"/>
      <w:szCs w:val="24"/>
      <w:lang w:val="en-US" w:eastAsia="zh-CN" w:bidi="hi-IN"/>
    </w:rPr>
  </w:style>
  <w:style w:type="paragraph" w:customStyle="1" w:styleId="docdata">
    <w:name w:val="docdata"/>
    <w:aliases w:val="docy,v5,9353,baiaagaaboqcaaadfyaaaawniaaaaaaaaaaaaaaaaaaaaaaaaaaaaaaaaaaaaaaaaaaaaaaaaaaaaaaaaaaaaaaaaaaaaaaaaaaaaaaaaaaaaaaaaaaaaaaaaaaaaaaaaaaaaaaaaaaaaaaaaaaaaaaaaaaaaaaaaaaaaaaaaaaaaaaaaaaaaaaaaaaaaaaaaaaaaaaaaaaaaaaaaaaaaaaaaaaaaaaaaaaaaaaa"/>
    <w:basedOn w:val="a"/>
    <w:rsid w:val="00F15880"/>
    <w:pPr>
      <w:spacing w:before="100" w:beforeAutospacing="1" w:after="100" w:afterAutospacing="1"/>
    </w:pPr>
  </w:style>
  <w:style w:type="character" w:customStyle="1" w:styleId="price-description">
    <w:name w:val="price-description"/>
    <w:basedOn w:val="a0"/>
    <w:rsid w:val="0097256F"/>
  </w:style>
  <w:style w:type="character" w:styleId="af6">
    <w:name w:val="Strong"/>
    <w:basedOn w:val="a0"/>
    <w:uiPriority w:val="22"/>
    <w:qFormat/>
    <w:rsid w:val="0097256F"/>
    <w:rPr>
      <w:b/>
      <w:bCs/>
    </w:rPr>
  </w:style>
  <w:style w:type="character" w:customStyle="1" w:styleId="small">
    <w:name w:val="small"/>
    <w:basedOn w:val="a0"/>
    <w:rsid w:val="0097256F"/>
  </w:style>
  <w:style w:type="character" w:customStyle="1" w:styleId="apple-converted-space">
    <w:name w:val="apple-converted-space"/>
    <w:rsid w:val="008628CE"/>
  </w:style>
  <w:style w:type="character" w:customStyle="1" w:styleId="apple-style-span">
    <w:name w:val="apple-style-span"/>
    <w:rsid w:val="008628CE"/>
  </w:style>
  <w:style w:type="character" w:customStyle="1" w:styleId="hps">
    <w:name w:val="hps"/>
    <w:rsid w:val="008628CE"/>
  </w:style>
  <w:style w:type="paragraph" w:customStyle="1" w:styleId="Default">
    <w:name w:val="Default"/>
    <w:rsid w:val="007E6C2A"/>
    <w:pPr>
      <w:widowControl w:val="0"/>
      <w:autoSpaceDE w:val="0"/>
      <w:autoSpaceDN w:val="0"/>
      <w:adjustRightInd w:val="0"/>
    </w:pPr>
    <w:rPr>
      <w:color w:val="000000"/>
      <w:sz w:val="24"/>
      <w:szCs w:val="24"/>
    </w:rPr>
  </w:style>
  <w:style w:type="paragraph" w:styleId="af7">
    <w:name w:val="annotation text"/>
    <w:basedOn w:val="a"/>
    <w:link w:val="af8"/>
    <w:uiPriority w:val="99"/>
    <w:unhideWhenUsed/>
    <w:rsid w:val="00023ADF"/>
    <w:pPr>
      <w:spacing w:after="160"/>
    </w:pPr>
    <w:rPr>
      <w:rFonts w:asciiTheme="minorHAnsi" w:eastAsiaTheme="minorHAnsi" w:hAnsiTheme="minorHAnsi" w:cstheme="minorBidi"/>
      <w:sz w:val="20"/>
      <w:szCs w:val="20"/>
      <w:lang w:eastAsia="en-US"/>
    </w:rPr>
  </w:style>
  <w:style w:type="character" w:customStyle="1" w:styleId="af8">
    <w:name w:val="Текст примітки Знак"/>
    <w:basedOn w:val="a0"/>
    <w:link w:val="af7"/>
    <w:uiPriority w:val="99"/>
    <w:rsid w:val="00023ADF"/>
    <w:rPr>
      <w:rFonts w:asciiTheme="minorHAnsi" w:eastAsiaTheme="minorHAnsi" w:hAnsiTheme="minorHAnsi" w:cstheme="minorBidi"/>
      <w:lang w:eastAsia="en-US"/>
    </w:rPr>
  </w:style>
  <w:style w:type="paragraph" w:styleId="af9">
    <w:name w:val="Body Text"/>
    <w:basedOn w:val="a"/>
    <w:link w:val="afa"/>
    <w:rsid w:val="006A5396"/>
    <w:pPr>
      <w:keepLines/>
      <w:spacing w:after="120"/>
      <w:jc w:val="both"/>
    </w:pPr>
    <w:rPr>
      <w:rFonts w:ascii="Journal" w:hAnsi="Journal"/>
      <w:sz w:val="28"/>
    </w:rPr>
  </w:style>
  <w:style w:type="character" w:customStyle="1" w:styleId="afa">
    <w:name w:val="Основний текст Знак"/>
    <w:basedOn w:val="a0"/>
    <w:link w:val="af9"/>
    <w:rsid w:val="006A5396"/>
    <w:rPr>
      <w:rFonts w:ascii="Journal" w:hAnsi="Journal"/>
      <w:sz w:val="28"/>
      <w:szCs w:val="24"/>
    </w:rPr>
  </w:style>
  <w:style w:type="character" w:customStyle="1" w:styleId="a9">
    <w:name w:val="Без інтервалів Знак"/>
    <w:link w:val="a8"/>
    <w:uiPriority w:val="1"/>
    <w:rsid w:val="002C5D73"/>
    <w:rPr>
      <w:sz w:val="24"/>
      <w:szCs w:val="24"/>
    </w:rPr>
  </w:style>
  <w:style w:type="numbering" w:customStyle="1" w:styleId="WWNum1">
    <w:name w:val="WWNum1"/>
    <w:rsid w:val="0079504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3530">
      <w:bodyDiv w:val="1"/>
      <w:marLeft w:val="0"/>
      <w:marRight w:val="0"/>
      <w:marTop w:val="0"/>
      <w:marBottom w:val="0"/>
      <w:divBdr>
        <w:top w:val="none" w:sz="0" w:space="0" w:color="auto"/>
        <w:left w:val="none" w:sz="0" w:space="0" w:color="auto"/>
        <w:bottom w:val="none" w:sz="0" w:space="0" w:color="auto"/>
        <w:right w:val="none" w:sz="0" w:space="0" w:color="auto"/>
      </w:divBdr>
    </w:div>
    <w:div w:id="949362235">
      <w:bodyDiv w:val="1"/>
      <w:marLeft w:val="0"/>
      <w:marRight w:val="0"/>
      <w:marTop w:val="0"/>
      <w:marBottom w:val="0"/>
      <w:divBdr>
        <w:top w:val="none" w:sz="0" w:space="0" w:color="auto"/>
        <w:left w:val="none" w:sz="0" w:space="0" w:color="auto"/>
        <w:bottom w:val="none" w:sz="0" w:space="0" w:color="auto"/>
        <w:right w:val="none" w:sz="0" w:space="0" w:color="auto"/>
      </w:divBdr>
    </w:div>
    <w:div w:id="1703823817">
      <w:bodyDiv w:val="1"/>
      <w:marLeft w:val="0"/>
      <w:marRight w:val="0"/>
      <w:marTop w:val="0"/>
      <w:marBottom w:val="0"/>
      <w:divBdr>
        <w:top w:val="none" w:sz="0" w:space="0" w:color="auto"/>
        <w:left w:val="none" w:sz="0" w:space="0" w:color="auto"/>
        <w:bottom w:val="none" w:sz="0" w:space="0" w:color="auto"/>
        <w:right w:val="none" w:sz="0" w:space="0" w:color="auto"/>
      </w:divBdr>
    </w:div>
    <w:div w:id="1967658649">
      <w:bodyDiv w:val="1"/>
      <w:marLeft w:val="0"/>
      <w:marRight w:val="0"/>
      <w:marTop w:val="0"/>
      <w:marBottom w:val="0"/>
      <w:divBdr>
        <w:top w:val="none" w:sz="0" w:space="0" w:color="auto"/>
        <w:left w:val="none" w:sz="0" w:space="0" w:color="auto"/>
        <w:bottom w:val="none" w:sz="0" w:space="0" w:color="auto"/>
        <w:right w:val="none" w:sz="0" w:space="0" w:color="auto"/>
      </w:divBdr>
      <w:divsChild>
        <w:div w:id="1190876266">
          <w:marLeft w:val="0"/>
          <w:marRight w:val="0"/>
          <w:marTop w:val="0"/>
          <w:marBottom w:val="0"/>
          <w:divBdr>
            <w:top w:val="none" w:sz="0" w:space="0" w:color="auto"/>
            <w:left w:val="none" w:sz="0" w:space="0" w:color="auto"/>
            <w:bottom w:val="none" w:sz="0" w:space="0" w:color="auto"/>
            <w:right w:val="none" w:sz="0" w:space="0" w:color="auto"/>
          </w:divBdr>
          <w:divsChild>
            <w:div w:id="1417937668">
              <w:marLeft w:val="0"/>
              <w:marRight w:val="0"/>
              <w:marTop w:val="0"/>
              <w:marBottom w:val="225"/>
              <w:divBdr>
                <w:top w:val="none" w:sz="0" w:space="0" w:color="auto"/>
                <w:left w:val="none" w:sz="0" w:space="0" w:color="auto"/>
                <w:bottom w:val="none" w:sz="0" w:space="0" w:color="auto"/>
                <w:right w:val="none" w:sz="0" w:space="0" w:color="auto"/>
              </w:divBdr>
            </w:div>
          </w:divsChild>
        </w:div>
        <w:div w:id="195890897">
          <w:marLeft w:val="0"/>
          <w:marRight w:val="0"/>
          <w:marTop w:val="0"/>
          <w:marBottom w:val="0"/>
          <w:divBdr>
            <w:top w:val="none" w:sz="0" w:space="0" w:color="auto"/>
            <w:left w:val="none" w:sz="0" w:space="0" w:color="auto"/>
            <w:bottom w:val="none" w:sz="0" w:space="0" w:color="auto"/>
            <w:right w:val="none" w:sz="0" w:space="0" w:color="auto"/>
          </w:divBdr>
          <w:divsChild>
            <w:div w:id="615260960">
              <w:marLeft w:val="0"/>
              <w:marRight w:val="0"/>
              <w:marTop w:val="0"/>
              <w:marBottom w:val="0"/>
              <w:divBdr>
                <w:top w:val="none" w:sz="0" w:space="0" w:color="auto"/>
                <w:left w:val="none" w:sz="0" w:space="0" w:color="auto"/>
                <w:bottom w:val="none" w:sz="0" w:space="0" w:color="auto"/>
                <w:right w:val="none" w:sz="0" w:space="0" w:color="auto"/>
              </w:divBdr>
              <w:divsChild>
                <w:div w:id="2596063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2850</Words>
  <Characters>1625</Characters>
  <Application>Microsoft Office Word</Application>
  <DocSecurity>0</DocSecurity>
  <Lines>13</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User</cp:lastModifiedBy>
  <cp:revision>3</cp:revision>
  <cp:lastPrinted>2021-04-02T12:16:00Z</cp:lastPrinted>
  <dcterms:created xsi:type="dcterms:W3CDTF">2023-12-07T12:48:00Z</dcterms:created>
  <dcterms:modified xsi:type="dcterms:W3CDTF">2023-12-07T12:55:00Z</dcterms:modified>
</cp:coreProperties>
</file>